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333297" w14:textId="738F0852" w:rsidR="00217229" w:rsidRPr="00CC2F17" w:rsidRDefault="00BD216C" w:rsidP="00217229">
      <w:pPr>
        <w:spacing w:after="386" w:line="259" w:lineRule="auto"/>
        <w:ind w:left="0" w:right="0" w:firstLine="0"/>
        <w:jc w:val="left"/>
        <w:rPr>
          <w:lang w:val="en-US"/>
        </w:rPr>
      </w:pPr>
      <w:r>
        <w:rPr>
          <w:lang w:val="en-US"/>
        </w:rPr>
        <w:t xml:space="preserve"> </w:t>
      </w:r>
    </w:p>
    <w:p w14:paraId="0E28B435" w14:textId="77777777" w:rsidR="00217229" w:rsidRDefault="00217229" w:rsidP="003F4B90">
      <w:pPr>
        <w:spacing w:after="54" w:line="259" w:lineRule="auto"/>
        <w:ind w:left="0" w:right="0" w:firstLine="0"/>
        <w:jc w:val="center"/>
      </w:pPr>
      <w:r>
        <w:rPr>
          <w:noProof/>
        </w:rPr>
        <w:drawing>
          <wp:inline distT="0" distB="0" distL="0" distR="0" wp14:anchorId="66427958" wp14:editId="1F360853">
            <wp:extent cx="789940" cy="694690"/>
            <wp:effectExtent l="0" t="0" r="0" b="0"/>
            <wp:docPr id="230" name="Picture 23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0" name="Picture 230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89940" cy="694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2"/>
        </w:rPr>
        <w:t xml:space="preserve"> </w:t>
      </w:r>
      <w:r>
        <w:t xml:space="preserve"> </w:t>
      </w:r>
    </w:p>
    <w:p w14:paraId="4A9617B7" w14:textId="0D8C3076" w:rsidR="00217229" w:rsidRDefault="00217229" w:rsidP="003F4B90">
      <w:pPr>
        <w:spacing w:after="1" w:line="259" w:lineRule="auto"/>
        <w:ind w:left="0" w:right="1" w:firstLine="0"/>
        <w:jc w:val="center"/>
      </w:pPr>
      <w:r>
        <w:rPr>
          <w:sz w:val="22"/>
        </w:rPr>
        <w:t>Universidade Federal do Rio de Janeiro</w:t>
      </w:r>
    </w:p>
    <w:p w14:paraId="7B18A5BD" w14:textId="562BCF7F" w:rsidR="00217229" w:rsidRDefault="00217229" w:rsidP="003F4B90">
      <w:pPr>
        <w:spacing w:after="1" w:line="259" w:lineRule="auto"/>
        <w:ind w:left="0" w:right="1" w:firstLine="0"/>
        <w:jc w:val="center"/>
      </w:pPr>
      <w:r>
        <w:rPr>
          <w:sz w:val="22"/>
        </w:rPr>
        <w:t>Centro de Ciências Jurídicas e Econômicas</w:t>
      </w:r>
    </w:p>
    <w:p w14:paraId="7B9B30D4" w14:textId="69C4108E" w:rsidR="00217229" w:rsidRDefault="00217229" w:rsidP="003F4B90">
      <w:pPr>
        <w:spacing w:after="1" w:line="259" w:lineRule="auto"/>
        <w:ind w:left="0" w:right="1" w:firstLine="0"/>
        <w:jc w:val="center"/>
      </w:pPr>
      <w:r>
        <w:rPr>
          <w:sz w:val="22"/>
        </w:rPr>
        <w:t>Programa de Pós-graduação em Economia</w:t>
      </w:r>
    </w:p>
    <w:p w14:paraId="5DEC95CB" w14:textId="77777777" w:rsidR="00F026F6" w:rsidRDefault="00217229" w:rsidP="003F4B90">
      <w:pPr>
        <w:spacing w:after="10" w:line="245" w:lineRule="auto"/>
        <w:ind w:left="0" w:right="1" w:firstLine="0"/>
        <w:jc w:val="center"/>
        <w:rPr>
          <w:sz w:val="22"/>
        </w:rPr>
      </w:pPr>
      <w:r>
        <w:rPr>
          <w:sz w:val="22"/>
        </w:rPr>
        <w:t>Disciplina: Tópicos especiais em técnicas insumo-produto: teoria, fundamentos e aplicações</w:t>
      </w:r>
      <w:r w:rsidR="003F4B90">
        <w:rPr>
          <w:sz w:val="22"/>
        </w:rPr>
        <w:t xml:space="preserve"> </w:t>
      </w:r>
      <w:r w:rsidR="00F026F6">
        <w:rPr>
          <w:sz w:val="22"/>
        </w:rPr>
        <w:t>– IEE 825</w:t>
      </w:r>
    </w:p>
    <w:p w14:paraId="0BAD27E2" w14:textId="5DAD56EC" w:rsidR="00217229" w:rsidRDefault="00217229" w:rsidP="003F4B90">
      <w:pPr>
        <w:spacing w:after="10" w:line="245" w:lineRule="auto"/>
        <w:ind w:left="0" w:right="1" w:firstLine="0"/>
        <w:jc w:val="center"/>
      </w:pPr>
      <w:r>
        <w:rPr>
          <w:sz w:val="22"/>
        </w:rPr>
        <w:t>Professor</w:t>
      </w:r>
      <w:r w:rsidR="003F4B90">
        <w:rPr>
          <w:sz w:val="22"/>
        </w:rPr>
        <w:t>es</w:t>
      </w:r>
      <w:r>
        <w:rPr>
          <w:sz w:val="22"/>
        </w:rPr>
        <w:t xml:space="preserve">: Kaio Vital da Costa </w:t>
      </w:r>
      <w:r w:rsidR="00BD216C">
        <w:rPr>
          <w:sz w:val="22"/>
        </w:rPr>
        <w:t xml:space="preserve">e </w:t>
      </w:r>
      <w:r w:rsidR="00BD216C" w:rsidRPr="00BD216C">
        <w:rPr>
          <w:sz w:val="22"/>
        </w:rPr>
        <w:t>Fabio Neves Freitas</w:t>
      </w:r>
    </w:p>
    <w:p w14:paraId="00F2ED2E" w14:textId="2ACE64C3" w:rsidR="00217229" w:rsidRDefault="00217229" w:rsidP="00143D8B">
      <w:pPr>
        <w:spacing w:after="1" w:line="259" w:lineRule="auto"/>
        <w:ind w:left="0" w:right="1" w:firstLine="0"/>
        <w:jc w:val="center"/>
      </w:pPr>
      <w:r>
        <w:rPr>
          <w:sz w:val="22"/>
        </w:rPr>
        <w:t>Professores convidados: Felipe Cornélio</w:t>
      </w:r>
      <w:r w:rsidR="00B75050">
        <w:rPr>
          <w:sz w:val="22"/>
        </w:rPr>
        <w:t xml:space="preserve"> </w:t>
      </w:r>
      <w:r w:rsidR="00143D8B">
        <w:rPr>
          <w:sz w:val="22"/>
        </w:rPr>
        <w:t>e</w:t>
      </w:r>
      <w:r>
        <w:rPr>
          <w:sz w:val="22"/>
        </w:rPr>
        <w:t xml:space="preserve"> Thiago Miguez</w:t>
      </w:r>
    </w:p>
    <w:p w14:paraId="0281AB7F" w14:textId="77777777" w:rsidR="00217229" w:rsidRDefault="00217229" w:rsidP="00217229">
      <w:pPr>
        <w:spacing w:after="156" w:line="259" w:lineRule="auto"/>
        <w:ind w:left="702" w:right="0" w:firstLine="0"/>
        <w:jc w:val="left"/>
      </w:pPr>
      <w:r>
        <w:rPr>
          <w:b/>
        </w:rPr>
        <w:t xml:space="preserve"> </w:t>
      </w:r>
      <w:r>
        <w:t xml:space="preserve"> </w:t>
      </w:r>
    </w:p>
    <w:p w14:paraId="439CD9F0" w14:textId="77777777" w:rsidR="00217229" w:rsidRDefault="00217229" w:rsidP="00217229">
      <w:pPr>
        <w:spacing w:after="164" w:line="249" w:lineRule="auto"/>
        <w:ind w:left="620" w:right="0" w:hanging="10"/>
        <w:jc w:val="left"/>
      </w:pPr>
      <w:r>
        <w:rPr>
          <w:b/>
        </w:rPr>
        <w:t xml:space="preserve">Apresentação  </w:t>
      </w:r>
    </w:p>
    <w:p w14:paraId="7361B75E" w14:textId="77777777" w:rsidR="00217229" w:rsidRDefault="00217229" w:rsidP="00217229">
      <w:pPr>
        <w:ind w:left="610" w:right="4" w:firstLine="0"/>
      </w:pPr>
      <w:r>
        <w:t xml:space="preserve">As técnicas de insumo-produto são aplicadas para compreender e analisar as características estruturais de uma economia. Este curso parte dos fundamentos contábeis da análise de insumo-produto, e, a partir deles, identifica-se relações econômicas (quantitativamente e qualitativamente) essenciais entre agregados macroeconômicos e setores produtivos; as relações intersetoriais (para produção, emprego, renda, dentre outros) e sua importância relativa para a economia. Esta abordagem também pode ser utilizada para compreender relações multirregionais (entre países ou regiões), compreendendo importante aspectos de comércio e fluxos econômicos. Além disso, este curso inclui importantes aplicações de insumo-produto para outras áreas, como análise ambiental, de energia, recursos naturais e fluxos tecnológicos.   </w:t>
      </w:r>
    </w:p>
    <w:p w14:paraId="06C48750" w14:textId="77777777" w:rsidR="00217229" w:rsidRDefault="00217229" w:rsidP="00217229">
      <w:pPr>
        <w:spacing w:after="0" w:line="259" w:lineRule="auto"/>
        <w:ind w:left="702" w:right="0" w:firstLine="0"/>
        <w:jc w:val="left"/>
      </w:pPr>
      <w:r>
        <w:t xml:space="preserve">  </w:t>
      </w:r>
    </w:p>
    <w:p w14:paraId="3C87CCC6" w14:textId="77777777" w:rsidR="00217229" w:rsidRDefault="00217229" w:rsidP="00217229">
      <w:pPr>
        <w:spacing w:after="158" w:line="259" w:lineRule="auto"/>
        <w:ind w:left="702" w:right="0" w:firstLine="0"/>
        <w:jc w:val="left"/>
      </w:pPr>
      <w:r>
        <w:t xml:space="preserve">  </w:t>
      </w:r>
    </w:p>
    <w:p w14:paraId="40C7910F" w14:textId="77777777" w:rsidR="00217229" w:rsidRDefault="00217229" w:rsidP="00217229">
      <w:pPr>
        <w:spacing w:after="161" w:line="249" w:lineRule="auto"/>
        <w:ind w:left="620" w:right="0" w:hanging="10"/>
        <w:jc w:val="left"/>
      </w:pPr>
      <w:r>
        <w:rPr>
          <w:b/>
        </w:rPr>
        <w:t xml:space="preserve">Aulas  </w:t>
      </w:r>
    </w:p>
    <w:p w14:paraId="4314D114" w14:textId="35BF3346" w:rsidR="00217229" w:rsidRDefault="00BD216C" w:rsidP="00217229">
      <w:pPr>
        <w:spacing w:after="146"/>
        <w:ind w:left="610" w:right="4" w:firstLine="0"/>
      </w:pPr>
      <w:r>
        <w:t>Segunda-feira</w:t>
      </w:r>
      <w:r w:rsidR="00217229">
        <w:t xml:space="preserve">: </w:t>
      </w:r>
      <w:r>
        <w:t>13:10</w:t>
      </w:r>
      <w:r w:rsidR="00217229">
        <w:t xml:space="preserve"> e 1</w:t>
      </w:r>
      <w:r>
        <w:t>6</w:t>
      </w:r>
      <w:r w:rsidR="00217229">
        <w:t>:</w:t>
      </w:r>
      <w:r w:rsidR="00635445">
        <w:t>3</w:t>
      </w:r>
      <w:r>
        <w:t>5</w:t>
      </w:r>
      <w:r w:rsidR="00217229">
        <w:t xml:space="preserve"> </w:t>
      </w:r>
    </w:p>
    <w:p w14:paraId="10A5C3EF" w14:textId="77777777" w:rsidR="00217229" w:rsidRDefault="00217229" w:rsidP="00217229">
      <w:pPr>
        <w:spacing w:after="148"/>
        <w:ind w:left="610" w:right="4" w:firstLine="0"/>
      </w:pPr>
      <w:r>
        <w:t xml:space="preserve">As aulas serão expositivas e práticas por meio da utilização de Excel, R, Mathematica e/ou Matlab. É requerido algum conhecimento prévio de pelo menos um dos softwares citados anteriormente. Algumas aulas serão ministradas no laboratório de informática ou será requerido a utilização de computadores pessoais.  </w:t>
      </w:r>
    </w:p>
    <w:p w14:paraId="425A6F3B" w14:textId="77777777" w:rsidR="00217229" w:rsidRDefault="00217229" w:rsidP="00217229">
      <w:pPr>
        <w:spacing w:after="156" w:line="259" w:lineRule="auto"/>
        <w:ind w:left="702" w:right="0" w:firstLine="0"/>
        <w:jc w:val="left"/>
      </w:pPr>
      <w:r>
        <w:t xml:space="preserve">  </w:t>
      </w:r>
    </w:p>
    <w:p w14:paraId="226A083F" w14:textId="77777777" w:rsidR="00217229" w:rsidRDefault="00217229" w:rsidP="00217229">
      <w:pPr>
        <w:spacing w:after="164" w:line="249" w:lineRule="auto"/>
        <w:ind w:left="620" w:right="0" w:hanging="10"/>
        <w:jc w:val="left"/>
      </w:pPr>
      <w:r>
        <w:rPr>
          <w:b/>
        </w:rPr>
        <w:t xml:space="preserve">Avaliação: </w:t>
      </w:r>
      <w:r>
        <w:t xml:space="preserve"> </w:t>
      </w:r>
    </w:p>
    <w:p w14:paraId="58CB1C3F" w14:textId="77777777" w:rsidR="00217229" w:rsidRDefault="00217229" w:rsidP="00217229">
      <w:pPr>
        <w:ind w:left="702" w:right="4" w:firstLine="0"/>
      </w:pPr>
      <w:r>
        <w:t xml:space="preserve">Ao final será obrigatório a entrega de um trabalho empírico com no máximo 10 páginas (espaçamento simples entre linhas, fonte 12).  </w:t>
      </w:r>
    </w:p>
    <w:p w14:paraId="0307820B" w14:textId="77777777" w:rsidR="00217229" w:rsidRDefault="00217229" w:rsidP="00217229">
      <w:pPr>
        <w:spacing w:after="0" w:line="259" w:lineRule="auto"/>
        <w:ind w:left="702" w:right="0" w:firstLine="0"/>
        <w:jc w:val="left"/>
      </w:pPr>
      <w:r>
        <w:t xml:space="preserve"> </w:t>
      </w:r>
    </w:p>
    <w:p w14:paraId="52149BB7" w14:textId="77777777" w:rsidR="00217229" w:rsidRDefault="00217229" w:rsidP="00217229">
      <w:pPr>
        <w:spacing w:after="0" w:line="259" w:lineRule="auto"/>
        <w:ind w:left="702" w:right="0" w:firstLine="0"/>
        <w:jc w:val="left"/>
      </w:pPr>
      <w:r>
        <w:t xml:space="preserve"> </w:t>
      </w:r>
    </w:p>
    <w:p w14:paraId="7BA68C67" w14:textId="77777777" w:rsidR="00217229" w:rsidRDefault="00217229" w:rsidP="00217229">
      <w:pPr>
        <w:spacing w:after="0" w:line="259" w:lineRule="auto"/>
        <w:ind w:left="702" w:right="0" w:firstLine="0"/>
        <w:jc w:val="left"/>
      </w:pPr>
      <w:r>
        <w:t xml:space="preserve"> </w:t>
      </w:r>
    </w:p>
    <w:p w14:paraId="3F6542DB" w14:textId="77777777" w:rsidR="00217229" w:rsidRDefault="00217229" w:rsidP="00217229">
      <w:pPr>
        <w:spacing w:after="0" w:line="259" w:lineRule="auto"/>
        <w:ind w:left="702" w:right="0" w:firstLine="0"/>
        <w:jc w:val="left"/>
      </w:pPr>
      <w:r>
        <w:t xml:space="preserve"> </w:t>
      </w:r>
    </w:p>
    <w:p w14:paraId="2AC293B7" w14:textId="77777777" w:rsidR="00217229" w:rsidRDefault="00217229" w:rsidP="00217229">
      <w:pPr>
        <w:spacing w:after="0" w:line="259" w:lineRule="auto"/>
        <w:ind w:left="702" w:right="0" w:firstLine="0"/>
        <w:jc w:val="left"/>
      </w:pPr>
      <w:r>
        <w:t xml:space="preserve"> </w:t>
      </w:r>
    </w:p>
    <w:p w14:paraId="05A9AA40" w14:textId="77777777" w:rsidR="00217229" w:rsidRDefault="00217229" w:rsidP="00217229">
      <w:pPr>
        <w:spacing w:after="0" w:line="259" w:lineRule="auto"/>
        <w:ind w:left="702" w:right="0" w:firstLine="0"/>
        <w:jc w:val="left"/>
      </w:pPr>
      <w:r>
        <w:t xml:space="preserve"> </w:t>
      </w:r>
    </w:p>
    <w:p w14:paraId="58F519C3" w14:textId="77777777" w:rsidR="00217229" w:rsidRDefault="00217229" w:rsidP="00217229">
      <w:pPr>
        <w:spacing w:after="0" w:line="259" w:lineRule="auto"/>
        <w:ind w:left="702" w:right="0" w:firstLine="0"/>
        <w:jc w:val="left"/>
      </w:pPr>
      <w:r>
        <w:t xml:space="preserve"> </w:t>
      </w:r>
    </w:p>
    <w:p w14:paraId="4DEA36BD" w14:textId="77777777" w:rsidR="00217229" w:rsidRDefault="00217229" w:rsidP="00217229">
      <w:pPr>
        <w:spacing w:after="0" w:line="259" w:lineRule="auto"/>
        <w:ind w:left="702" w:right="0" w:firstLine="0"/>
        <w:jc w:val="left"/>
      </w:pPr>
      <w:r>
        <w:t xml:space="preserve"> </w:t>
      </w:r>
    </w:p>
    <w:p w14:paraId="2D42D5E4" w14:textId="77777777" w:rsidR="00217229" w:rsidRDefault="00217229" w:rsidP="00217229">
      <w:pPr>
        <w:spacing w:after="0" w:line="259" w:lineRule="auto"/>
        <w:ind w:left="702" w:right="0" w:firstLine="0"/>
        <w:jc w:val="left"/>
      </w:pPr>
      <w:r>
        <w:t xml:space="preserve"> </w:t>
      </w:r>
    </w:p>
    <w:p w14:paraId="78144E83" w14:textId="77777777" w:rsidR="00217229" w:rsidRDefault="00217229" w:rsidP="00217229">
      <w:pPr>
        <w:spacing w:after="0" w:line="259" w:lineRule="auto"/>
        <w:ind w:left="702" w:right="0" w:firstLine="0"/>
        <w:jc w:val="left"/>
      </w:pPr>
      <w:r>
        <w:t xml:space="preserve"> </w:t>
      </w:r>
    </w:p>
    <w:p w14:paraId="74E1EB58" w14:textId="77777777" w:rsidR="00143D8B" w:rsidRDefault="00143D8B" w:rsidP="00217229">
      <w:pPr>
        <w:spacing w:after="0" w:line="259" w:lineRule="auto"/>
        <w:ind w:left="702" w:right="0" w:firstLine="0"/>
        <w:jc w:val="left"/>
      </w:pPr>
    </w:p>
    <w:p w14:paraId="3E14EAC1" w14:textId="77777777" w:rsidR="00217229" w:rsidRDefault="00217229" w:rsidP="00217229">
      <w:pPr>
        <w:spacing w:after="0" w:line="259" w:lineRule="auto"/>
        <w:ind w:left="702" w:right="0" w:firstLine="0"/>
        <w:jc w:val="left"/>
      </w:pPr>
      <w:r>
        <w:t xml:space="preserve"> </w:t>
      </w:r>
    </w:p>
    <w:p w14:paraId="437ECEFF" w14:textId="77777777" w:rsidR="00217229" w:rsidRDefault="00217229" w:rsidP="00217229">
      <w:pPr>
        <w:spacing w:after="0" w:line="259" w:lineRule="auto"/>
        <w:ind w:left="702" w:right="0" w:firstLine="0"/>
        <w:jc w:val="left"/>
      </w:pPr>
      <w:r>
        <w:t xml:space="preserve"> </w:t>
      </w:r>
    </w:p>
    <w:p w14:paraId="72D7E127" w14:textId="77777777" w:rsidR="00217229" w:rsidRDefault="00217229" w:rsidP="00217229">
      <w:pPr>
        <w:spacing w:after="0" w:line="259" w:lineRule="auto"/>
        <w:ind w:left="702" w:right="0" w:firstLine="0"/>
        <w:jc w:val="left"/>
      </w:pPr>
      <w:r>
        <w:t xml:space="preserve"> </w:t>
      </w:r>
    </w:p>
    <w:p w14:paraId="5EE5912C" w14:textId="77777777" w:rsidR="00217229" w:rsidRDefault="00217229" w:rsidP="00217229">
      <w:pPr>
        <w:spacing w:after="164" w:line="259" w:lineRule="auto"/>
        <w:ind w:left="671" w:right="0" w:firstLine="0"/>
        <w:jc w:val="center"/>
      </w:pPr>
      <w:r>
        <w:rPr>
          <w:b/>
        </w:rPr>
        <w:lastRenderedPageBreak/>
        <w:t xml:space="preserve">PROGRAMA DO CURSO </w:t>
      </w:r>
      <w:r>
        <w:t xml:space="preserve"> </w:t>
      </w:r>
    </w:p>
    <w:p w14:paraId="27FF3681" w14:textId="465EB963" w:rsidR="00217229" w:rsidRDefault="00217229" w:rsidP="00217229">
      <w:pPr>
        <w:numPr>
          <w:ilvl w:val="0"/>
          <w:numId w:val="1"/>
        </w:numPr>
        <w:spacing w:after="70" w:line="249" w:lineRule="auto"/>
        <w:ind w:right="0" w:hanging="367"/>
        <w:jc w:val="left"/>
      </w:pPr>
      <w:r>
        <w:rPr>
          <w:b/>
        </w:rPr>
        <w:t xml:space="preserve">Introdução </w:t>
      </w:r>
    </w:p>
    <w:p w14:paraId="04DAAD76" w14:textId="29D09A7C" w:rsidR="00217229" w:rsidRDefault="00217229" w:rsidP="00217229">
      <w:pPr>
        <w:numPr>
          <w:ilvl w:val="1"/>
          <w:numId w:val="1"/>
        </w:numPr>
        <w:spacing w:after="143"/>
        <w:ind w:right="4" w:hanging="439"/>
      </w:pPr>
      <w:r>
        <w:t>Visão geral do curso e exemplos práticos da aplicação de modelos de insumo</w:t>
      </w:r>
      <w:r w:rsidR="002E214C">
        <w:t>-</w:t>
      </w:r>
      <w:r>
        <w:t xml:space="preserve">produto  </w:t>
      </w:r>
    </w:p>
    <w:p w14:paraId="543D3CFE" w14:textId="77777777" w:rsidR="00217229" w:rsidRDefault="00217229" w:rsidP="00217229">
      <w:pPr>
        <w:spacing w:after="145"/>
        <w:ind w:left="1333" w:right="4" w:firstLine="60"/>
      </w:pPr>
      <w:r>
        <w:t xml:space="preserve">Leitura básica - Kurz e Salvadori (2006); Kurz e Salvadori (2003), Leontief (1953 e 1970)  </w:t>
      </w:r>
    </w:p>
    <w:p w14:paraId="4C59ADCC" w14:textId="5E52A1BB" w:rsidR="00217229" w:rsidRDefault="00217229" w:rsidP="00217229">
      <w:pPr>
        <w:spacing w:after="171"/>
        <w:ind w:left="1410" w:right="4" w:firstLine="0"/>
      </w:pPr>
      <w:r>
        <w:t xml:space="preserve">Leitura complementar: </w:t>
      </w:r>
      <w:r w:rsidR="00557487">
        <w:t xml:space="preserve">Stone (1984); </w:t>
      </w:r>
      <w:r w:rsidR="008B4C31">
        <w:t xml:space="preserve">Rose e Miernyk (1989); Rose (1995); </w:t>
      </w:r>
      <w:r>
        <w:t xml:space="preserve">Puchet (2001)  </w:t>
      </w:r>
    </w:p>
    <w:p w14:paraId="276D3690" w14:textId="19A5B95D" w:rsidR="00217229" w:rsidRDefault="00217229" w:rsidP="00217229">
      <w:pPr>
        <w:pStyle w:val="PargrafodaLista"/>
        <w:numPr>
          <w:ilvl w:val="0"/>
          <w:numId w:val="1"/>
        </w:numPr>
        <w:spacing w:after="38" w:line="249" w:lineRule="auto"/>
        <w:ind w:right="0"/>
        <w:jc w:val="left"/>
      </w:pPr>
      <w:r w:rsidRPr="00CC2F17">
        <w:rPr>
          <w:b/>
        </w:rPr>
        <w:t xml:space="preserve">Sistema de Contas Nacionais e matrizes de insumo produto no Brasil </w:t>
      </w:r>
    </w:p>
    <w:p w14:paraId="7204ABA8" w14:textId="63856142" w:rsidR="00217229" w:rsidRDefault="00217229" w:rsidP="003C27B5">
      <w:pPr>
        <w:numPr>
          <w:ilvl w:val="1"/>
          <w:numId w:val="1"/>
        </w:numPr>
        <w:spacing w:after="146"/>
        <w:ind w:left="1477" w:right="4" w:firstLine="0"/>
      </w:pPr>
      <w:r>
        <w:t xml:space="preserve">Insumo-produto, considerações práticas: a. sistema de contas nacionais; b.  valoração; c. tabelas de produção e de uso e recursos e d. nível de agregação.  Leitura Básica - Miller e Blair (2009) - Caps. 4 e 5; Raa (2005), caps. 2 e 6;  </w:t>
      </w:r>
    </w:p>
    <w:p w14:paraId="383A456A" w14:textId="77777777" w:rsidR="00217229" w:rsidRDefault="00217229" w:rsidP="00217229">
      <w:pPr>
        <w:spacing w:after="143"/>
        <w:ind w:left="1554" w:right="4" w:firstLine="0"/>
      </w:pPr>
      <w:r>
        <w:t xml:space="preserve">Schuschny (2005), cap. 1, Feijó e Olinto (diversos capítulos)  </w:t>
      </w:r>
    </w:p>
    <w:p w14:paraId="2E85D73D" w14:textId="77777777" w:rsidR="00217229" w:rsidRDefault="00217229" w:rsidP="00217229">
      <w:pPr>
        <w:spacing w:after="190"/>
        <w:ind w:left="1554" w:right="4" w:firstLine="0"/>
      </w:pPr>
      <w:r>
        <w:t xml:space="preserve">Leitura complementar: ONU (2008)  </w:t>
      </w:r>
    </w:p>
    <w:p w14:paraId="5F9F0FEE" w14:textId="33D96610" w:rsidR="00217229" w:rsidRDefault="00217229" w:rsidP="00217229">
      <w:pPr>
        <w:numPr>
          <w:ilvl w:val="1"/>
          <w:numId w:val="1"/>
        </w:numPr>
        <w:ind w:right="4" w:hanging="439"/>
      </w:pPr>
      <w:r>
        <w:t xml:space="preserve">Modelo de Leontief: a. preço e b. quantidade.    </w:t>
      </w:r>
    </w:p>
    <w:p w14:paraId="74331651" w14:textId="0128C6F1" w:rsidR="00217229" w:rsidRDefault="00217229" w:rsidP="00217229">
      <w:pPr>
        <w:numPr>
          <w:ilvl w:val="1"/>
          <w:numId w:val="1"/>
        </w:numPr>
        <w:ind w:right="4" w:hanging="439"/>
      </w:pPr>
      <w:r>
        <w:t xml:space="preserve">O teorema de Frobenius e o teorema de Hawkins-Simon.    </w:t>
      </w:r>
    </w:p>
    <w:p w14:paraId="22AB84D6" w14:textId="77777777" w:rsidR="002E214C" w:rsidRDefault="00217229" w:rsidP="00D805CA">
      <w:pPr>
        <w:numPr>
          <w:ilvl w:val="1"/>
          <w:numId w:val="1"/>
        </w:numPr>
        <w:spacing w:after="145"/>
        <w:ind w:left="1129" w:right="4" w:firstLine="0"/>
      </w:pPr>
      <w:r>
        <w:t>Sobre a estrutura de modelos lineares.</w:t>
      </w:r>
      <w:r w:rsidR="008F76C7">
        <w:t xml:space="preserve"> </w:t>
      </w:r>
    </w:p>
    <w:p w14:paraId="0BBED012" w14:textId="57B3AAC7" w:rsidR="00217229" w:rsidRDefault="00217229" w:rsidP="002E214C">
      <w:pPr>
        <w:spacing w:after="145"/>
        <w:ind w:left="1129" w:right="4" w:firstLine="0"/>
      </w:pPr>
      <w:r>
        <w:t xml:space="preserve">Leitura básica: Miller e Blair (2009), caps. 1 e 2; Pasinetti (1977), cap. 4 e apêndice matemático (pp. 267-277).   </w:t>
      </w:r>
    </w:p>
    <w:p w14:paraId="3240EC0D" w14:textId="77777777" w:rsidR="00217229" w:rsidRDefault="00217229" w:rsidP="00217229">
      <w:pPr>
        <w:spacing w:after="3" w:line="259" w:lineRule="auto"/>
        <w:ind w:left="431" w:right="4" w:firstLine="698"/>
        <w:jc w:val="center"/>
      </w:pPr>
      <w:r>
        <w:t xml:space="preserve">Leitura complementar: Meyer (2000); Wong e Morgenstern (1957); Solow (1952); </w:t>
      </w:r>
    </w:p>
    <w:p w14:paraId="7FAC7A52" w14:textId="77777777" w:rsidR="00217229" w:rsidRDefault="00217229" w:rsidP="00217229">
      <w:pPr>
        <w:spacing w:after="147"/>
        <w:ind w:left="1129" w:right="4" w:firstLine="0"/>
      </w:pPr>
      <w:r>
        <w:t xml:space="preserve">Iturre (2002), cap. 5; Takayama (1974), cap. 4; Nakaidô (1970), cap. 3   </w:t>
      </w:r>
    </w:p>
    <w:p w14:paraId="21DFE3B9" w14:textId="2706150E" w:rsidR="00217229" w:rsidRDefault="00217229" w:rsidP="00217229">
      <w:pPr>
        <w:numPr>
          <w:ilvl w:val="0"/>
          <w:numId w:val="1"/>
        </w:numPr>
        <w:spacing w:after="70" w:line="249" w:lineRule="auto"/>
        <w:ind w:right="0" w:hanging="367"/>
        <w:jc w:val="left"/>
      </w:pPr>
      <w:r>
        <w:rPr>
          <w:b/>
        </w:rPr>
        <w:t xml:space="preserve">Indicadores sintéticos de insumo-produto e multiplicadores </w:t>
      </w:r>
    </w:p>
    <w:p w14:paraId="252FE99B" w14:textId="77777777" w:rsidR="00217229" w:rsidRDefault="00217229" w:rsidP="00217229">
      <w:pPr>
        <w:numPr>
          <w:ilvl w:val="1"/>
          <w:numId w:val="1"/>
        </w:numPr>
        <w:spacing w:after="144"/>
        <w:ind w:right="4" w:hanging="439"/>
      </w:pPr>
      <w:r>
        <w:t xml:space="preserve">Estrutura produtiva, índices de ligações interindustriais, multiplicadores setoriais, setores chave, extração hipotética  </w:t>
      </w:r>
    </w:p>
    <w:p w14:paraId="3A219808" w14:textId="77777777" w:rsidR="00217229" w:rsidRDefault="00217229" w:rsidP="002E214C">
      <w:pPr>
        <w:spacing w:after="146"/>
        <w:ind w:right="4" w:firstLine="438"/>
      </w:pPr>
      <w:r>
        <w:t xml:space="preserve">Leitura básica: Miller e Blair (2009) - Caps. 6 e 12; Schuschny (2005), cap. 3 </w:t>
      </w:r>
    </w:p>
    <w:p w14:paraId="35D231A4" w14:textId="77777777" w:rsidR="00217229" w:rsidRDefault="00217229" w:rsidP="00217229">
      <w:pPr>
        <w:spacing w:after="3" w:line="259" w:lineRule="auto"/>
        <w:ind w:left="718" w:right="4" w:firstLine="0"/>
        <w:jc w:val="center"/>
      </w:pPr>
      <w:r>
        <w:t xml:space="preserve">Leitura complementar: Clements (1990), Dietzenbacher (1992); Rasmussen </w:t>
      </w:r>
    </w:p>
    <w:p w14:paraId="588F2AA6" w14:textId="77777777" w:rsidR="002E214C" w:rsidRDefault="00217229" w:rsidP="00217229">
      <w:pPr>
        <w:spacing w:after="164" w:line="259" w:lineRule="auto"/>
        <w:ind w:left="10" w:right="4" w:hanging="10"/>
        <w:jc w:val="right"/>
      </w:pPr>
      <w:r>
        <w:t xml:space="preserve">(1956); Hirschman (1958); Cella (1984); Dietzenbacher e van der Linden (1997).  </w:t>
      </w:r>
    </w:p>
    <w:p w14:paraId="0763F554" w14:textId="47F50B8D" w:rsidR="002E214C" w:rsidRDefault="002E214C" w:rsidP="002E214C">
      <w:pPr>
        <w:pStyle w:val="PargrafodaLista"/>
        <w:numPr>
          <w:ilvl w:val="0"/>
          <w:numId w:val="1"/>
        </w:numPr>
        <w:spacing w:after="70" w:line="249" w:lineRule="auto"/>
        <w:ind w:right="0"/>
        <w:jc w:val="left"/>
      </w:pPr>
      <w:r w:rsidRPr="002E214C">
        <w:rPr>
          <w:b/>
        </w:rPr>
        <w:t xml:space="preserve">Insumo-produto qualitativo: teoria de redes </w:t>
      </w:r>
    </w:p>
    <w:p w14:paraId="20C754E2" w14:textId="77777777" w:rsidR="002E214C" w:rsidRDefault="002E214C" w:rsidP="002E214C">
      <w:pPr>
        <w:numPr>
          <w:ilvl w:val="1"/>
          <w:numId w:val="1"/>
        </w:numPr>
        <w:spacing w:after="143"/>
        <w:ind w:right="4" w:hanging="439"/>
      </w:pPr>
      <w:r>
        <w:t xml:space="preserve">Teoria de redes e matrizes de insumo-produto: dominância, dependência e interdependência em estruturas lineares  </w:t>
      </w:r>
    </w:p>
    <w:p w14:paraId="1A1032E0" w14:textId="77777777" w:rsidR="002E214C" w:rsidRDefault="002E214C" w:rsidP="002E214C">
      <w:pPr>
        <w:spacing w:after="145"/>
        <w:ind w:left="1410" w:right="4" w:firstLine="0"/>
      </w:pPr>
      <w:r>
        <w:t xml:space="preserve">Leitura Básica: Lantner e Lebert (2013), Moreno-Reyes (2019), cap. 4 (pp. 28-43) e Apêndice A   </w:t>
      </w:r>
    </w:p>
    <w:p w14:paraId="7A7C8DDE" w14:textId="77777777" w:rsidR="002E214C" w:rsidRDefault="002E214C" w:rsidP="002E214C">
      <w:pPr>
        <w:spacing w:after="149"/>
        <w:ind w:left="1410" w:right="4" w:firstLine="0"/>
      </w:pPr>
      <w:r>
        <w:t xml:space="preserve">Leitura complementar: Harary, Norman e Cartwright (1966), caps. 1, 3 e 5; Lantner (2002); Newman (2010), caps. 6 e 7.  </w:t>
      </w:r>
    </w:p>
    <w:p w14:paraId="36078161" w14:textId="0B005694" w:rsidR="002E214C" w:rsidRDefault="002E214C" w:rsidP="002E214C">
      <w:pPr>
        <w:pStyle w:val="PargrafodaLista"/>
        <w:numPr>
          <w:ilvl w:val="0"/>
          <w:numId w:val="1"/>
        </w:numPr>
        <w:spacing w:after="70" w:line="249" w:lineRule="auto"/>
        <w:ind w:right="0"/>
        <w:jc w:val="left"/>
      </w:pPr>
      <w:r w:rsidRPr="002E214C">
        <w:rPr>
          <w:b/>
        </w:rPr>
        <w:t xml:space="preserve">Mudança estrutural e decomposição </w:t>
      </w:r>
    </w:p>
    <w:p w14:paraId="58FB47B8" w14:textId="77777777" w:rsidR="002E214C" w:rsidRDefault="002E214C" w:rsidP="002E214C">
      <w:pPr>
        <w:numPr>
          <w:ilvl w:val="1"/>
          <w:numId w:val="1"/>
        </w:numPr>
        <w:spacing w:after="89"/>
        <w:ind w:right="4" w:hanging="439"/>
      </w:pPr>
      <w:r>
        <w:t xml:space="preserve">Decomposições estruturais  </w:t>
      </w:r>
    </w:p>
    <w:p w14:paraId="3AFB43BF" w14:textId="77777777" w:rsidR="002E214C" w:rsidRDefault="002E214C" w:rsidP="002E214C">
      <w:pPr>
        <w:spacing w:after="148"/>
        <w:ind w:left="1410" w:right="4" w:firstLine="0"/>
      </w:pPr>
      <w:r>
        <w:t xml:space="preserve">Leitura básica: Miller e Blair (2009) – Cap.13; Freitas e Dweck (2012); Defourny e Thorbecke (1984); Dietzenbacher e Los (1998); Lenzen (2007); Rose e Casler (1996); Rose e Chen (1991)  </w:t>
      </w:r>
    </w:p>
    <w:p w14:paraId="5462D16C" w14:textId="77777777" w:rsidR="002E214C" w:rsidRDefault="002E214C" w:rsidP="002E214C">
      <w:pPr>
        <w:spacing w:after="145"/>
        <w:ind w:left="1410" w:right="4" w:firstLine="0"/>
      </w:pPr>
      <w:r>
        <w:t xml:space="preserve">Leitura complementar: Linden e Dietzenbacher (2000); Kupfer, Freitas e Young (2004); Passoni (2019)  </w:t>
      </w:r>
    </w:p>
    <w:p w14:paraId="05BA9250" w14:textId="77777777" w:rsidR="002E214C" w:rsidRDefault="002E214C" w:rsidP="002E214C">
      <w:pPr>
        <w:spacing w:after="145"/>
        <w:ind w:left="1410" w:right="4" w:firstLine="0"/>
      </w:pPr>
    </w:p>
    <w:p w14:paraId="47C53A36" w14:textId="77777777" w:rsidR="002E214C" w:rsidRDefault="002E214C" w:rsidP="002E214C">
      <w:pPr>
        <w:spacing w:after="145"/>
        <w:ind w:left="1410" w:right="4" w:firstLine="0"/>
      </w:pPr>
    </w:p>
    <w:p w14:paraId="6FD0C08A" w14:textId="6987BCC7" w:rsidR="00217229" w:rsidRDefault="00217229" w:rsidP="002E214C">
      <w:pPr>
        <w:numPr>
          <w:ilvl w:val="0"/>
          <w:numId w:val="1"/>
        </w:numPr>
        <w:spacing w:after="31" w:line="249" w:lineRule="auto"/>
        <w:ind w:right="0" w:hanging="367"/>
        <w:jc w:val="left"/>
      </w:pPr>
      <w:r>
        <w:rPr>
          <w:b/>
        </w:rPr>
        <w:lastRenderedPageBreak/>
        <w:t>Extensões da Matriz Insumo Produto: Matriz de contabilidade social</w:t>
      </w:r>
      <w:r w:rsidR="002E214C">
        <w:rPr>
          <w:b/>
        </w:rPr>
        <w:t xml:space="preserve"> e </w:t>
      </w:r>
      <w:r>
        <w:rPr>
          <w:b/>
        </w:rPr>
        <w:t>matriz de absorção de investimento</w:t>
      </w:r>
      <w:r w:rsidR="002E214C">
        <w:rPr>
          <w:b/>
        </w:rPr>
        <w:t xml:space="preserve"> </w:t>
      </w:r>
      <w:r>
        <w:t xml:space="preserve">  </w:t>
      </w:r>
    </w:p>
    <w:p w14:paraId="36774FC4" w14:textId="101DA03D" w:rsidR="00217229" w:rsidRDefault="00217229" w:rsidP="002E214C">
      <w:pPr>
        <w:numPr>
          <w:ilvl w:val="1"/>
          <w:numId w:val="1"/>
        </w:numPr>
        <w:spacing w:after="70" w:line="249" w:lineRule="auto"/>
        <w:ind w:right="4" w:hanging="439"/>
      </w:pPr>
      <w:r>
        <w:rPr>
          <w:b/>
        </w:rPr>
        <w:t>Matriz de contabilidade social</w:t>
      </w:r>
    </w:p>
    <w:p w14:paraId="1A3BDFC2" w14:textId="77777777" w:rsidR="00217229" w:rsidRPr="00217229" w:rsidRDefault="00217229" w:rsidP="00217229">
      <w:pPr>
        <w:ind w:left="1410" w:right="4" w:firstLine="0"/>
        <w:rPr>
          <w:lang w:val="en-US"/>
        </w:rPr>
      </w:pPr>
      <w:r>
        <w:t xml:space="preserve">Leitura básica: Pyatt e Round (1985), caps. </w:t>
      </w:r>
      <w:r w:rsidRPr="00217229">
        <w:rPr>
          <w:lang w:val="en-US"/>
        </w:rPr>
        <w:t xml:space="preserve">1 e 5; Pyatt (2001); Leontief (1991);  </w:t>
      </w:r>
    </w:p>
    <w:p w14:paraId="0603C8E2" w14:textId="334AD6DF" w:rsidR="00217229" w:rsidRDefault="00217229" w:rsidP="00217229">
      <w:pPr>
        <w:spacing w:after="197"/>
        <w:ind w:left="1410" w:right="4" w:firstLine="0"/>
        <w:rPr>
          <w:lang w:val="en-US"/>
        </w:rPr>
      </w:pPr>
      <w:r w:rsidRPr="00CC2F17">
        <w:rPr>
          <w:lang w:val="en-US"/>
        </w:rPr>
        <w:t>Miyazawa (1976); Miller e Blair (2009, p</w:t>
      </w:r>
      <w:r w:rsidR="00450DE0">
        <w:rPr>
          <w:lang w:val="en-US"/>
        </w:rPr>
        <w:t>p</w:t>
      </w:r>
      <w:r w:rsidRPr="00CC2F17">
        <w:rPr>
          <w:lang w:val="en-US"/>
        </w:rPr>
        <w:t>. 271</w:t>
      </w:r>
      <w:r w:rsidR="00450DE0">
        <w:rPr>
          <w:lang w:val="en-US"/>
        </w:rPr>
        <w:t>-</w:t>
      </w:r>
      <w:r w:rsidRPr="00CC2F17">
        <w:rPr>
          <w:lang w:val="en-US"/>
        </w:rPr>
        <w:t>277); IPEA (2010) cap. 3</w:t>
      </w:r>
      <w:r w:rsidR="009330F3">
        <w:rPr>
          <w:lang w:val="en-US"/>
        </w:rPr>
        <w:t>; Round (2001)</w:t>
      </w:r>
      <w:r w:rsidRPr="00CC2F17">
        <w:rPr>
          <w:lang w:val="en-US"/>
        </w:rPr>
        <w:t xml:space="preserve">  </w:t>
      </w:r>
    </w:p>
    <w:p w14:paraId="1DEF0E90" w14:textId="5B98F1A4" w:rsidR="00217229" w:rsidRDefault="00217229" w:rsidP="002E214C">
      <w:pPr>
        <w:numPr>
          <w:ilvl w:val="1"/>
          <w:numId w:val="1"/>
        </w:numPr>
        <w:spacing w:after="36" w:line="249" w:lineRule="auto"/>
        <w:ind w:right="4" w:hanging="439"/>
      </w:pPr>
      <w:r>
        <w:rPr>
          <w:b/>
        </w:rPr>
        <w:t xml:space="preserve">Matriz de absorção de investimento </w:t>
      </w:r>
    </w:p>
    <w:p w14:paraId="770E7829" w14:textId="17CE1BE4" w:rsidR="00217229" w:rsidRDefault="00217229" w:rsidP="00217229">
      <w:pPr>
        <w:ind w:left="1422" w:right="4" w:firstLine="0"/>
      </w:pPr>
      <w:r>
        <w:t>Leitura básica: Freitas e Dweck (2010)</w:t>
      </w:r>
      <w:r w:rsidR="00450DE0">
        <w:t>,</w:t>
      </w:r>
      <w:r>
        <w:t xml:space="preserve"> Miguez (2012) e Miguez et al. (2017)  </w:t>
      </w:r>
    </w:p>
    <w:p w14:paraId="0124B289" w14:textId="77777777" w:rsidR="00217229" w:rsidRDefault="00217229" w:rsidP="00217229">
      <w:pPr>
        <w:spacing w:after="0" w:line="259" w:lineRule="auto"/>
        <w:ind w:left="1422" w:right="0" w:firstLine="0"/>
        <w:jc w:val="left"/>
      </w:pPr>
      <w:r>
        <w:t xml:space="preserve">    </w:t>
      </w:r>
    </w:p>
    <w:p w14:paraId="40C46C92" w14:textId="6E8D996C" w:rsidR="00217229" w:rsidRDefault="00217229" w:rsidP="002E214C">
      <w:pPr>
        <w:numPr>
          <w:ilvl w:val="0"/>
          <w:numId w:val="1"/>
        </w:numPr>
        <w:spacing w:after="70" w:line="249" w:lineRule="auto"/>
        <w:ind w:right="0" w:hanging="367"/>
        <w:jc w:val="left"/>
      </w:pPr>
      <w:r>
        <w:rPr>
          <w:b/>
        </w:rPr>
        <w:t xml:space="preserve">Modelos Dinâmico Insumo Produto </w:t>
      </w:r>
    </w:p>
    <w:p w14:paraId="4A85E93E" w14:textId="77777777" w:rsidR="00217229" w:rsidRDefault="00217229" w:rsidP="002E214C">
      <w:pPr>
        <w:numPr>
          <w:ilvl w:val="1"/>
          <w:numId w:val="1"/>
        </w:numPr>
        <w:ind w:right="4" w:hanging="439"/>
      </w:pPr>
      <w:r>
        <w:t xml:space="preserve">Modelo insumo-produto dinâmico que torna endógeno uma parte dos gastos em investimento em capital fixo e seus desdobramentos  </w:t>
      </w:r>
    </w:p>
    <w:p w14:paraId="0E51BEF3" w14:textId="77777777" w:rsidR="00217229" w:rsidRDefault="00217229" w:rsidP="00217229">
      <w:pPr>
        <w:spacing w:after="0" w:line="259" w:lineRule="auto"/>
        <w:ind w:left="1422" w:right="0" w:firstLine="0"/>
        <w:jc w:val="left"/>
      </w:pPr>
      <w:r>
        <w:t xml:space="preserve">  </w:t>
      </w:r>
    </w:p>
    <w:p w14:paraId="7117386E" w14:textId="77777777" w:rsidR="00217229" w:rsidRDefault="00217229" w:rsidP="00217229">
      <w:pPr>
        <w:ind w:left="1410" w:right="4" w:firstLine="0"/>
      </w:pPr>
      <w:r>
        <w:rPr>
          <w:b/>
        </w:rPr>
        <w:t xml:space="preserve">Leitura Básica: </w:t>
      </w:r>
      <w:r>
        <w:t xml:space="preserve">Duchin, &amp; Szyld (1985), Kalmbach, P. &amp; Kurz, H.D. (1990) e Freitas e Dweck (2010), Tonon; Dweck e Freitas (2019).  </w:t>
      </w:r>
    </w:p>
    <w:p w14:paraId="22DCD118" w14:textId="77777777" w:rsidR="00217229" w:rsidRDefault="00217229" w:rsidP="00217229">
      <w:pPr>
        <w:spacing w:after="0" w:line="259" w:lineRule="auto"/>
        <w:ind w:left="1410" w:right="0" w:firstLine="0"/>
        <w:jc w:val="left"/>
      </w:pPr>
      <w:r>
        <w:rPr>
          <w:b/>
        </w:rPr>
        <w:t xml:space="preserve"> </w:t>
      </w:r>
      <w:r>
        <w:t xml:space="preserve"> </w:t>
      </w:r>
    </w:p>
    <w:p w14:paraId="0C4E4663" w14:textId="77777777" w:rsidR="00217229" w:rsidRDefault="00217229" w:rsidP="00217229">
      <w:pPr>
        <w:ind w:left="1410" w:right="4" w:firstLine="0"/>
      </w:pPr>
      <w:r>
        <w:rPr>
          <w:b/>
        </w:rPr>
        <w:t xml:space="preserve">Leitura Complementar: </w:t>
      </w:r>
      <w:r>
        <w:t xml:space="preserve">Kurz, Dietzenbacher &amp; Lager (1998)  </w:t>
      </w:r>
    </w:p>
    <w:p w14:paraId="31EEEE13" w14:textId="77777777" w:rsidR="00217229" w:rsidRDefault="00217229" w:rsidP="00217229">
      <w:pPr>
        <w:spacing w:after="1" w:line="259" w:lineRule="auto"/>
        <w:ind w:left="1422" w:right="0" w:firstLine="0"/>
        <w:jc w:val="left"/>
      </w:pPr>
      <w:r>
        <w:t xml:space="preserve">  </w:t>
      </w:r>
    </w:p>
    <w:p w14:paraId="1866AA56" w14:textId="54DA29ED" w:rsidR="00217229" w:rsidRDefault="00217229" w:rsidP="002E214C">
      <w:pPr>
        <w:numPr>
          <w:ilvl w:val="0"/>
          <w:numId w:val="1"/>
        </w:numPr>
        <w:spacing w:after="70" w:line="249" w:lineRule="auto"/>
        <w:ind w:right="0" w:hanging="367"/>
      </w:pPr>
      <w:r>
        <w:rPr>
          <w:b/>
        </w:rPr>
        <w:t>Modelo</w:t>
      </w:r>
      <w:r w:rsidR="00B73CD1">
        <w:rPr>
          <w:b/>
        </w:rPr>
        <w:t>s</w:t>
      </w:r>
      <w:r>
        <w:rPr>
          <w:b/>
        </w:rPr>
        <w:t xml:space="preserve"> </w:t>
      </w:r>
      <w:r w:rsidR="002E214C">
        <w:rPr>
          <w:b/>
        </w:rPr>
        <w:t>multirregionais</w:t>
      </w:r>
      <w:r w:rsidR="00B73CD1">
        <w:rPr>
          <w:b/>
        </w:rPr>
        <w:t xml:space="preserve"> de insumo-produto</w:t>
      </w:r>
      <w:r>
        <w:rPr>
          <w:b/>
        </w:rPr>
        <w:t xml:space="preserve"> </w:t>
      </w:r>
    </w:p>
    <w:p w14:paraId="35A15592" w14:textId="2B99CD1E" w:rsidR="00217229" w:rsidRDefault="00217229" w:rsidP="002E214C">
      <w:pPr>
        <w:numPr>
          <w:ilvl w:val="1"/>
          <w:numId w:val="1"/>
        </w:numPr>
        <w:spacing w:after="0" w:line="240" w:lineRule="auto"/>
        <w:ind w:left="1497" w:right="6" w:hanging="437"/>
      </w:pPr>
      <w:r>
        <w:t xml:space="preserve">Modelos </w:t>
      </w:r>
      <w:r w:rsidR="002E214C">
        <w:t>multirregionais</w:t>
      </w:r>
      <w:r w:rsidR="008C3006">
        <w:t xml:space="preserve"> de insumo-produto</w:t>
      </w:r>
      <w:r w:rsidR="00690261">
        <w:t>: apresentação e discussão das bases de dados; apresentação e discussão dos principais indicadores</w:t>
      </w:r>
      <w:r>
        <w:t xml:space="preserve"> </w:t>
      </w:r>
    </w:p>
    <w:p w14:paraId="6491AC84" w14:textId="77777777" w:rsidR="00690261" w:rsidRDefault="00690261" w:rsidP="00690261">
      <w:pPr>
        <w:spacing w:after="0" w:line="240" w:lineRule="auto"/>
        <w:ind w:left="1060" w:right="6" w:firstLine="0"/>
      </w:pPr>
    </w:p>
    <w:p w14:paraId="095CA1F3" w14:textId="055E0DF1" w:rsidR="00217229" w:rsidRDefault="00217229" w:rsidP="00690261">
      <w:pPr>
        <w:spacing w:after="0" w:line="240" w:lineRule="auto"/>
        <w:ind w:left="1412" w:right="6" w:firstLine="62"/>
      </w:pPr>
      <w:r>
        <w:t>Leitura Básica:</w:t>
      </w:r>
      <w:r w:rsidR="00350671">
        <w:t xml:space="preserve"> </w:t>
      </w:r>
      <w:r w:rsidR="009B073F">
        <w:t xml:space="preserve">Ahmad et al. (2017); </w:t>
      </w:r>
      <w:r w:rsidR="00350671">
        <w:t>Borin e Mancini (2023)</w:t>
      </w:r>
      <w:r w:rsidR="00D31038">
        <w:t>; Costa, Castilho e Puchet (2021)</w:t>
      </w:r>
      <w:r w:rsidR="009B073F">
        <w:t xml:space="preserve"> e Banacloche et al. (2020)</w:t>
      </w:r>
      <w:r>
        <w:t xml:space="preserve">  </w:t>
      </w:r>
    </w:p>
    <w:p w14:paraId="04498C21" w14:textId="77777777" w:rsidR="00690261" w:rsidRDefault="00690261" w:rsidP="00690261">
      <w:pPr>
        <w:spacing w:after="0" w:line="240" w:lineRule="auto"/>
        <w:ind w:left="1412" w:right="6" w:firstLine="62"/>
      </w:pPr>
    </w:p>
    <w:p w14:paraId="41BDADEF" w14:textId="2530EC11" w:rsidR="00217229" w:rsidRDefault="00217229" w:rsidP="00217229">
      <w:pPr>
        <w:spacing w:after="151"/>
        <w:ind w:left="1410" w:right="4" w:firstLine="0"/>
      </w:pPr>
      <w:r>
        <w:t>Leitura complementar: Tukker e Dietzenbacher (2013)</w:t>
      </w:r>
      <w:r w:rsidR="00B73CD1">
        <w:t xml:space="preserve">; </w:t>
      </w:r>
      <w:r w:rsidR="00D00A9C">
        <w:t>Inomata e Owen (2014);</w:t>
      </w:r>
      <w:r w:rsidR="00350671">
        <w:t xml:space="preserve"> </w:t>
      </w:r>
      <w:r w:rsidR="00D31038">
        <w:t xml:space="preserve">Costa, Castilho e Puchet (2018); </w:t>
      </w:r>
      <w:r w:rsidR="00350671">
        <w:t>Black (2021);</w:t>
      </w:r>
      <w:r w:rsidR="00D00A9C">
        <w:t xml:space="preserve"> </w:t>
      </w:r>
      <w:r w:rsidR="00B73CD1">
        <w:t>Lima e Banacloche (2022)</w:t>
      </w:r>
      <w:r>
        <w:t xml:space="preserve">  </w:t>
      </w:r>
    </w:p>
    <w:p w14:paraId="24C68EAE" w14:textId="48B43C80" w:rsidR="00217229" w:rsidRDefault="00217229" w:rsidP="002E214C">
      <w:pPr>
        <w:numPr>
          <w:ilvl w:val="0"/>
          <w:numId w:val="1"/>
        </w:numPr>
        <w:spacing w:after="70" w:line="249" w:lineRule="auto"/>
        <w:ind w:right="0" w:hanging="367"/>
      </w:pPr>
      <w:r>
        <w:rPr>
          <w:b/>
        </w:rPr>
        <w:t xml:space="preserve">Energia, meio ambiente e recursos naturais: análise de insumo-produto estendida ambientalmente </w:t>
      </w:r>
    </w:p>
    <w:p w14:paraId="705C6F6B" w14:textId="5AA5B95B" w:rsidR="00217229" w:rsidRDefault="008C3006" w:rsidP="002E214C">
      <w:pPr>
        <w:numPr>
          <w:ilvl w:val="1"/>
          <w:numId w:val="1"/>
        </w:numPr>
        <w:spacing w:after="143"/>
        <w:ind w:right="4" w:hanging="439"/>
      </w:pPr>
      <w:r>
        <w:t>M</w:t>
      </w:r>
      <w:r w:rsidR="00217229">
        <w:t>atrizes insumo-produto estendidas ambientalmente</w:t>
      </w:r>
      <w:r w:rsidR="00690261">
        <w:t xml:space="preserve">: compatibilização entre os dados do SEEG e as MIPs; apresentação e discussão de indicadores </w:t>
      </w:r>
      <w:r w:rsidR="002858A2">
        <w:t xml:space="preserve">com MIPs nacional e global </w:t>
      </w:r>
    </w:p>
    <w:p w14:paraId="252B3D48" w14:textId="52F08698" w:rsidR="00217229" w:rsidRDefault="00217229" w:rsidP="00217229">
      <w:pPr>
        <w:spacing w:after="146"/>
        <w:ind w:left="1410" w:right="4" w:firstLine="0"/>
      </w:pPr>
      <w:r>
        <w:t xml:space="preserve">Leitura Básica: </w:t>
      </w:r>
      <w:r w:rsidR="00690261">
        <w:t xml:space="preserve">Leontief (1970); Miller e Blair (2009), caps. 9 e 10; </w:t>
      </w:r>
      <w:r>
        <w:t xml:space="preserve">Owen (2014), cap. 2; </w:t>
      </w:r>
      <w:r w:rsidR="00690261">
        <w:t>Barcelos (2023)</w:t>
      </w:r>
      <w:r w:rsidR="002858A2">
        <w:t>, cap. 2</w:t>
      </w:r>
      <w:r>
        <w:t xml:space="preserve"> </w:t>
      </w:r>
    </w:p>
    <w:p w14:paraId="06DAABBB" w14:textId="31FCD8A4" w:rsidR="00217229" w:rsidRDefault="00217229" w:rsidP="00217229">
      <w:pPr>
        <w:spacing w:after="145"/>
        <w:ind w:left="1410" w:right="4" w:firstLine="0"/>
      </w:pPr>
      <w:r>
        <w:t xml:space="preserve">Leitura complementar: Young (2006); Wiebe et al. (2012); Tukker et al. (2014); Lenzen e Murray (2010); Peters et al. (2011); </w:t>
      </w:r>
      <w:r w:rsidR="00690261">
        <w:t>Guilhoto (2021)</w:t>
      </w:r>
    </w:p>
    <w:p w14:paraId="0DFADDBC" w14:textId="60B7E50B" w:rsidR="00217229" w:rsidRDefault="00217229" w:rsidP="00217229">
      <w:pPr>
        <w:spacing w:after="153" w:line="259" w:lineRule="auto"/>
        <w:ind w:left="985" w:right="0" w:firstLine="0"/>
        <w:jc w:val="left"/>
      </w:pPr>
      <w:r>
        <w:rPr>
          <w:b/>
        </w:rPr>
        <w:t xml:space="preserve"> </w:t>
      </w:r>
      <w:r>
        <w:t xml:space="preserve"> </w:t>
      </w:r>
    </w:p>
    <w:p w14:paraId="223FEDD2" w14:textId="77777777" w:rsidR="002E214C" w:rsidRDefault="002E214C" w:rsidP="00217229">
      <w:pPr>
        <w:spacing w:after="153" w:line="259" w:lineRule="auto"/>
        <w:ind w:left="985" w:right="0" w:firstLine="0"/>
        <w:jc w:val="left"/>
      </w:pPr>
    </w:p>
    <w:p w14:paraId="4901531E" w14:textId="77777777" w:rsidR="002E214C" w:rsidRDefault="002E214C" w:rsidP="00217229">
      <w:pPr>
        <w:spacing w:after="153" w:line="259" w:lineRule="auto"/>
        <w:ind w:left="985" w:right="0" w:firstLine="0"/>
        <w:jc w:val="left"/>
      </w:pPr>
    </w:p>
    <w:p w14:paraId="3A8CE1B7" w14:textId="77777777" w:rsidR="002E214C" w:rsidRDefault="002E214C" w:rsidP="00217229">
      <w:pPr>
        <w:spacing w:after="153" w:line="259" w:lineRule="auto"/>
        <w:ind w:left="985" w:right="0" w:firstLine="0"/>
        <w:jc w:val="left"/>
      </w:pPr>
    </w:p>
    <w:p w14:paraId="4C4878ED" w14:textId="77777777" w:rsidR="002E214C" w:rsidRDefault="002E214C" w:rsidP="00217229">
      <w:pPr>
        <w:spacing w:after="153" w:line="259" w:lineRule="auto"/>
        <w:ind w:left="985" w:right="0" w:firstLine="0"/>
        <w:jc w:val="left"/>
      </w:pPr>
    </w:p>
    <w:p w14:paraId="191FB211" w14:textId="77777777" w:rsidR="002E214C" w:rsidRDefault="002E214C" w:rsidP="00217229">
      <w:pPr>
        <w:spacing w:after="153" w:line="259" w:lineRule="auto"/>
        <w:ind w:left="985" w:right="0" w:firstLine="0"/>
        <w:jc w:val="left"/>
      </w:pPr>
    </w:p>
    <w:p w14:paraId="229E2E99" w14:textId="77777777" w:rsidR="002E214C" w:rsidRDefault="002E214C" w:rsidP="00217229">
      <w:pPr>
        <w:spacing w:after="153" w:line="259" w:lineRule="auto"/>
        <w:ind w:left="985" w:right="0" w:firstLine="0"/>
        <w:jc w:val="left"/>
      </w:pPr>
    </w:p>
    <w:p w14:paraId="0D52FAFB" w14:textId="77777777" w:rsidR="002E214C" w:rsidRDefault="002E214C" w:rsidP="00217229">
      <w:pPr>
        <w:spacing w:after="153" w:line="259" w:lineRule="auto"/>
        <w:ind w:left="985" w:right="0" w:firstLine="0"/>
        <w:jc w:val="left"/>
      </w:pPr>
    </w:p>
    <w:p w14:paraId="33FCB3F2" w14:textId="77777777" w:rsidR="002E214C" w:rsidRDefault="002E214C" w:rsidP="00217229">
      <w:pPr>
        <w:spacing w:after="153" w:line="259" w:lineRule="auto"/>
        <w:ind w:left="985" w:right="0" w:firstLine="0"/>
        <w:jc w:val="left"/>
      </w:pPr>
    </w:p>
    <w:p w14:paraId="748DA4AC" w14:textId="77777777" w:rsidR="002E214C" w:rsidRDefault="002E214C" w:rsidP="00217229">
      <w:pPr>
        <w:spacing w:after="153" w:line="259" w:lineRule="auto"/>
        <w:ind w:left="985" w:right="0" w:firstLine="0"/>
        <w:jc w:val="left"/>
      </w:pPr>
    </w:p>
    <w:p w14:paraId="6C191CA2" w14:textId="77777777" w:rsidR="00217229" w:rsidRDefault="00217229" w:rsidP="00217229">
      <w:pPr>
        <w:spacing w:after="196" w:line="249" w:lineRule="auto"/>
        <w:ind w:left="620" w:right="0" w:hanging="10"/>
        <w:jc w:val="left"/>
      </w:pPr>
      <w:r>
        <w:rPr>
          <w:b/>
        </w:rPr>
        <w:lastRenderedPageBreak/>
        <w:t xml:space="preserve">Recursos na internet   </w:t>
      </w:r>
    </w:p>
    <w:p w14:paraId="1A6C5A8E" w14:textId="77777777" w:rsidR="00217229" w:rsidRDefault="00B75050" w:rsidP="002E214C">
      <w:pPr>
        <w:numPr>
          <w:ilvl w:val="1"/>
          <w:numId w:val="1"/>
        </w:numPr>
        <w:ind w:right="4" w:hanging="439"/>
      </w:pPr>
      <w:hyperlink r:id="rId6">
        <w:r w:rsidR="00217229">
          <w:rPr>
            <w:color w:val="0000FF"/>
            <w:u w:val="single" w:color="0000FF"/>
          </w:rPr>
          <w:t>https://www.ie.ufrj.br/gic</w:t>
        </w:r>
      </w:hyperlink>
      <w:hyperlink r:id="rId7">
        <w:r w:rsidR="00217229">
          <w:rPr>
            <w:color w:val="0000FF"/>
            <w:u w:val="single" w:color="0000FF"/>
          </w:rPr>
          <w:t>-</w:t>
        </w:r>
      </w:hyperlink>
      <w:hyperlink r:id="rId8">
        <w:r w:rsidR="00217229">
          <w:rPr>
            <w:color w:val="0000FF"/>
            <w:u w:val="single" w:color="0000FF"/>
          </w:rPr>
          <w:t>gicdata.html</w:t>
        </w:r>
      </w:hyperlink>
      <w:hyperlink r:id="rId9">
        <w:r w:rsidR="00217229">
          <w:t xml:space="preserve"> </w:t>
        </w:r>
      </w:hyperlink>
      <w:r w:rsidR="00217229">
        <w:t xml:space="preserve">- Grupo de Indústria e Competitividade;  </w:t>
      </w:r>
    </w:p>
    <w:p w14:paraId="49DABC0C" w14:textId="77777777" w:rsidR="00217229" w:rsidRPr="00CC2F17" w:rsidRDefault="00B75050" w:rsidP="002E214C">
      <w:pPr>
        <w:numPr>
          <w:ilvl w:val="1"/>
          <w:numId w:val="1"/>
        </w:numPr>
        <w:ind w:right="4" w:hanging="439"/>
        <w:rPr>
          <w:lang w:val="en-US"/>
        </w:rPr>
      </w:pPr>
      <w:hyperlink r:id="rId10">
        <w:r w:rsidR="00217229" w:rsidRPr="00CC2F17">
          <w:rPr>
            <w:color w:val="0000FF"/>
            <w:u w:val="single" w:color="0000FF"/>
            <w:lang w:val="en-US"/>
          </w:rPr>
          <w:t>www.iioa.or</w:t>
        </w:r>
      </w:hyperlink>
      <w:hyperlink r:id="rId11">
        <w:r w:rsidR="00217229" w:rsidRPr="00CC2F17">
          <w:rPr>
            <w:color w:val="0000FF"/>
            <w:u w:val="single" w:color="0000FF"/>
            <w:lang w:val="en-US"/>
          </w:rPr>
          <w:t>g</w:t>
        </w:r>
      </w:hyperlink>
      <w:hyperlink r:id="rId12">
        <w:r w:rsidR="00217229" w:rsidRPr="00CC2F17">
          <w:rPr>
            <w:lang w:val="en-US"/>
          </w:rPr>
          <w:t xml:space="preserve"> </w:t>
        </w:r>
      </w:hyperlink>
      <w:hyperlink r:id="rId13">
        <w:r w:rsidR="00217229" w:rsidRPr="00CC2F17">
          <w:rPr>
            <w:lang w:val="en-US"/>
          </w:rPr>
          <w:t>(</w:t>
        </w:r>
      </w:hyperlink>
      <w:r w:rsidR="00217229" w:rsidRPr="00CC2F17">
        <w:rPr>
          <w:lang w:val="en-US"/>
        </w:rPr>
        <w:t xml:space="preserve">International Input-Output Association);  </w:t>
      </w:r>
    </w:p>
    <w:p w14:paraId="676CF69E" w14:textId="635C478E" w:rsidR="00217229" w:rsidRDefault="00B75050" w:rsidP="002E214C">
      <w:pPr>
        <w:numPr>
          <w:ilvl w:val="1"/>
          <w:numId w:val="1"/>
        </w:numPr>
        <w:ind w:right="4" w:hanging="439"/>
      </w:pPr>
      <w:hyperlink r:id="rId14">
        <w:r w:rsidR="00217229">
          <w:rPr>
            <w:u w:val="single" w:color="000000"/>
          </w:rPr>
          <w:t>www.ibge.gov.b</w:t>
        </w:r>
      </w:hyperlink>
      <w:hyperlink r:id="rId15">
        <w:r w:rsidR="00217229">
          <w:rPr>
            <w:u w:val="single" w:color="000000"/>
          </w:rPr>
          <w:t>r</w:t>
        </w:r>
      </w:hyperlink>
      <w:hyperlink r:id="rId16">
        <w:r w:rsidR="00217229">
          <w:t xml:space="preserve"> </w:t>
        </w:r>
      </w:hyperlink>
      <w:hyperlink r:id="rId17">
        <w:r w:rsidR="00217229">
          <w:t>(</w:t>
        </w:r>
      </w:hyperlink>
      <w:r w:rsidR="00217229">
        <w:t xml:space="preserve">Matrizes de insumo-produto para o Brasil);  </w:t>
      </w:r>
    </w:p>
    <w:p w14:paraId="5A3DF891" w14:textId="77777777" w:rsidR="00217229" w:rsidRPr="00CC2F17" w:rsidRDefault="00B75050" w:rsidP="002E214C">
      <w:pPr>
        <w:numPr>
          <w:ilvl w:val="1"/>
          <w:numId w:val="1"/>
        </w:numPr>
        <w:ind w:right="4" w:hanging="439"/>
        <w:rPr>
          <w:lang w:val="en-US"/>
        </w:rPr>
      </w:pPr>
      <w:hyperlink r:id="rId18">
        <w:r w:rsidR="00217229" w:rsidRPr="00CC2F17">
          <w:rPr>
            <w:u w:val="single" w:color="000000"/>
            <w:lang w:val="en-US"/>
          </w:rPr>
          <w:t>www.oecd.org/sti/inputoutpu</w:t>
        </w:r>
      </w:hyperlink>
      <w:hyperlink r:id="rId19">
        <w:r w:rsidR="00217229" w:rsidRPr="00CC2F17">
          <w:rPr>
            <w:u w:val="single" w:color="000000"/>
            <w:lang w:val="en-US"/>
          </w:rPr>
          <w:t>t</w:t>
        </w:r>
      </w:hyperlink>
      <w:hyperlink r:id="rId20">
        <w:r w:rsidR="00217229" w:rsidRPr="00CC2F17">
          <w:rPr>
            <w:lang w:val="en-US"/>
          </w:rPr>
          <w:t xml:space="preserve"> </w:t>
        </w:r>
      </w:hyperlink>
      <w:hyperlink r:id="rId21">
        <w:r w:rsidR="00217229" w:rsidRPr="00CC2F17">
          <w:rPr>
            <w:lang w:val="en-US"/>
          </w:rPr>
          <w:t>(</w:t>
        </w:r>
      </w:hyperlink>
      <w:r w:rsidR="00217229" w:rsidRPr="00CC2F17">
        <w:rPr>
          <w:lang w:val="en-US"/>
        </w:rPr>
        <w:t xml:space="preserve">OECD Input-Output Database);  </w:t>
      </w:r>
    </w:p>
    <w:p w14:paraId="1675C578" w14:textId="77777777" w:rsidR="00217229" w:rsidRPr="00CC2F17" w:rsidRDefault="00B75050" w:rsidP="002E214C">
      <w:pPr>
        <w:numPr>
          <w:ilvl w:val="1"/>
          <w:numId w:val="1"/>
        </w:numPr>
        <w:spacing w:after="0" w:line="259" w:lineRule="auto"/>
        <w:ind w:right="4" w:hanging="439"/>
        <w:rPr>
          <w:lang w:val="en-US"/>
        </w:rPr>
      </w:pPr>
      <w:hyperlink r:id="rId22">
        <w:r w:rsidR="00217229" w:rsidRPr="00CC2F17">
          <w:rPr>
            <w:u w:val="single" w:color="000000"/>
            <w:lang w:val="en-US"/>
          </w:rPr>
          <w:t>www.gtap.agecon.purdue.ed</w:t>
        </w:r>
      </w:hyperlink>
      <w:hyperlink r:id="rId23">
        <w:r w:rsidR="00217229" w:rsidRPr="00CC2F17">
          <w:rPr>
            <w:u w:val="single" w:color="000000"/>
            <w:lang w:val="en-US"/>
          </w:rPr>
          <w:t>u</w:t>
        </w:r>
      </w:hyperlink>
      <w:hyperlink r:id="rId24">
        <w:r w:rsidR="00217229" w:rsidRPr="00CC2F17">
          <w:rPr>
            <w:lang w:val="en-US"/>
          </w:rPr>
          <w:t xml:space="preserve"> </w:t>
        </w:r>
      </w:hyperlink>
      <w:hyperlink r:id="rId25">
        <w:r w:rsidR="00217229" w:rsidRPr="00CC2F17">
          <w:rPr>
            <w:lang w:val="en-US"/>
          </w:rPr>
          <w:t>(</w:t>
        </w:r>
      </w:hyperlink>
      <w:r w:rsidR="00217229" w:rsidRPr="00CC2F17">
        <w:rPr>
          <w:lang w:val="en-US"/>
        </w:rPr>
        <w:t xml:space="preserve">GTAP);  </w:t>
      </w:r>
    </w:p>
    <w:p w14:paraId="3F254A8F" w14:textId="77777777" w:rsidR="00217229" w:rsidRPr="00CC2F17" w:rsidRDefault="00B75050" w:rsidP="002E214C">
      <w:pPr>
        <w:numPr>
          <w:ilvl w:val="1"/>
          <w:numId w:val="1"/>
        </w:numPr>
        <w:ind w:right="4" w:hanging="439"/>
        <w:rPr>
          <w:lang w:val="en-US"/>
        </w:rPr>
      </w:pPr>
      <w:hyperlink r:id="rId26">
        <w:r w:rsidR="00217229" w:rsidRPr="00CC2F17">
          <w:rPr>
            <w:u w:val="single" w:color="000000"/>
            <w:lang w:val="en-US"/>
          </w:rPr>
          <w:t>https://stats.oecd.org/Index.aspx?DataSetCode=IO_GHG_201</w:t>
        </w:r>
      </w:hyperlink>
      <w:hyperlink r:id="rId27">
        <w:r w:rsidR="00217229" w:rsidRPr="00CC2F17">
          <w:rPr>
            <w:u w:val="single" w:color="000000"/>
            <w:lang w:val="en-US"/>
          </w:rPr>
          <w:t>5</w:t>
        </w:r>
      </w:hyperlink>
      <w:hyperlink r:id="rId28">
        <w:r w:rsidR="00217229" w:rsidRPr="00CC2F17">
          <w:rPr>
            <w:lang w:val="en-US"/>
          </w:rPr>
          <w:t xml:space="preserve"> </w:t>
        </w:r>
      </w:hyperlink>
      <w:hyperlink r:id="rId29">
        <w:r w:rsidR="00217229" w:rsidRPr="00CC2F17">
          <w:rPr>
            <w:lang w:val="en-US"/>
          </w:rPr>
          <w:t>(</w:t>
        </w:r>
      </w:hyperlink>
      <w:r w:rsidR="00217229" w:rsidRPr="00CC2F17">
        <w:rPr>
          <w:lang w:val="en-US"/>
        </w:rPr>
        <w:t xml:space="preserve">Carbon Dioxide Emissions embodied in International Trade);  </w:t>
      </w:r>
    </w:p>
    <w:p w14:paraId="14AA321C" w14:textId="77777777" w:rsidR="00217229" w:rsidRPr="00CC2F17" w:rsidRDefault="00B75050" w:rsidP="002E214C">
      <w:pPr>
        <w:numPr>
          <w:ilvl w:val="1"/>
          <w:numId w:val="1"/>
        </w:numPr>
        <w:ind w:right="4" w:hanging="439"/>
        <w:rPr>
          <w:lang w:val="en-US"/>
        </w:rPr>
      </w:pPr>
      <w:hyperlink r:id="rId30">
        <w:r w:rsidR="00217229" w:rsidRPr="00CC2F17">
          <w:rPr>
            <w:u w:val="single" w:color="000000"/>
            <w:lang w:val="en-US"/>
          </w:rPr>
          <w:t>https://worldmrio.com</w:t>
        </w:r>
      </w:hyperlink>
      <w:hyperlink r:id="rId31">
        <w:r w:rsidR="00217229" w:rsidRPr="00CC2F17">
          <w:rPr>
            <w:u w:val="single" w:color="000000"/>
            <w:lang w:val="en-US"/>
          </w:rPr>
          <w:t>/</w:t>
        </w:r>
      </w:hyperlink>
      <w:hyperlink r:id="rId32">
        <w:r w:rsidR="00217229" w:rsidRPr="00CC2F17">
          <w:rPr>
            <w:lang w:val="en-US"/>
          </w:rPr>
          <w:t xml:space="preserve"> </w:t>
        </w:r>
      </w:hyperlink>
      <w:hyperlink r:id="rId33">
        <w:r w:rsidR="00217229" w:rsidRPr="00CC2F17">
          <w:rPr>
            <w:lang w:val="en-US"/>
          </w:rPr>
          <w:t>(</w:t>
        </w:r>
      </w:hyperlink>
      <w:r w:rsidR="00217229" w:rsidRPr="00CC2F17">
        <w:rPr>
          <w:lang w:val="en-US"/>
        </w:rPr>
        <w:t xml:space="preserve">Eora global supply chain database); </w:t>
      </w:r>
    </w:p>
    <w:p w14:paraId="60510DB3" w14:textId="77777777" w:rsidR="00217229" w:rsidRDefault="00B75050" w:rsidP="002E214C">
      <w:pPr>
        <w:numPr>
          <w:ilvl w:val="1"/>
          <w:numId w:val="1"/>
        </w:numPr>
        <w:spacing w:after="0" w:line="248" w:lineRule="auto"/>
        <w:ind w:right="4" w:hanging="439"/>
      </w:pPr>
      <w:hyperlink r:id="rId34">
        <w:r w:rsidR="00217229">
          <w:rPr>
            <w:color w:val="0000FF"/>
            <w:u w:val="single" w:color="0000FF"/>
          </w:rPr>
          <w:t>https://www.exiobase.eu/</w:t>
        </w:r>
      </w:hyperlink>
      <w:hyperlink r:id="rId35">
        <w:r w:rsidR="00217229">
          <w:t xml:space="preserve"> </w:t>
        </w:r>
      </w:hyperlink>
      <w:r w:rsidR="00217229">
        <w:t xml:space="preserve">(Exiobase); </w:t>
      </w:r>
    </w:p>
    <w:p w14:paraId="20876857" w14:textId="77777777" w:rsidR="00217229" w:rsidRDefault="00B75050" w:rsidP="002E214C">
      <w:pPr>
        <w:numPr>
          <w:ilvl w:val="1"/>
          <w:numId w:val="1"/>
        </w:numPr>
        <w:spacing w:after="0" w:line="248" w:lineRule="auto"/>
        <w:ind w:right="4" w:hanging="439"/>
      </w:pPr>
      <w:hyperlink r:id="rId36">
        <w:r w:rsidR="00217229">
          <w:rPr>
            <w:color w:val="0000FF"/>
            <w:u w:val="single" w:color="0000FF"/>
          </w:rPr>
          <w:t>https://repositorio.cepal.org/handle/11362/40271</w:t>
        </w:r>
      </w:hyperlink>
      <w:hyperlink r:id="rId37">
        <w:r w:rsidR="00217229">
          <w:t xml:space="preserve"> </w:t>
        </w:r>
      </w:hyperlink>
      <w:r w:rsidR="00217229">
        <w:t xml:space="preserve">(Base de dados de MIPs para a América do Sul) </w:t>
      </w:r>
    </w:p>
    <w:p w14:paraId="05BAA30E" w14:textId="77777777" w:rsidR="00217229" w:rsidRPr="00CC2F17" w:rsidRDefault="00217229" w:rsidP="002E214C">
      <w:pPr>
        <w:numPr>
          <w:ilvl w:val="1"/>
          <w:numId w:val="1"/>
        </w:numPr>
        <w:spacing w:after="0" w:line="248" w:lineRule="auto"/>
        <w:ind w:right="4" w:hanging="439"/>
        <w:rPr>
          <w:lang w:val="en-US"/>
        </w:rPr>
      </w:pPr>
      <w:r w:rsidRPr="00CC2F17">
        <w:rPr>
          <w:lang w:val="en-US"/>
        </w:rPr>
        <w:t xml:space="preserve">Asian Development Bank Tables de IO: </w:t>
      </w:r>
      <w:hyperlink r:id="rId38">
        <w:r w:rsidRPr="00CC2F17">
          <w:rPr>
            <w:color w:val="0000FF"/>
            <w:u w:val="single" w:color="0000FF"/>
            <w:lang w:val="en-US"/>
          </w:rPr>
          <w:t>https://www.adb.org/data/icp/input</w:t>
        </w:r>
      </w:hyperlink>
      <w:hyperlink r:id="rId39"/>
      <w:hyperlink r:id="rId40">
        <w:r w:rsidRPr="00CC2F17">
          <w:rPr>
            <w:color w:val="0000FF"/>
            <w:u w:val="single" w:color="0000FF"/>
            <w:lang w:val="en-US"/>
          </w:rPr>
          <w:t>output</w:t>
        </w:r>
      </w:hyperlink>
      <w:hyperlink r:id="rId41">
        <w:r w:rsidRPr="00CC2F17">
          <w:rPr>
            <w:color w:val="0000FF"/>
            <w:u w:val="single" w:color="0000FF"/>
            <w:lang w:val="en-US"/>
          </w:rPr>
          <w:t>-</w:t>
        </w:r>
      </w:hyperlink>
      <w:hyperlink r:id="rId42">
        <w:r w:rsidRPr="00CC2F17">
          <w:rPr>
            <w:color w:val="0000FF"/>
            <w:u w:val="single" w:color="0000FF"/>
            <w:lang w:val="en-US"/>
          </w:rPr>
          <w:t>tables</w:t>
        </w:r>
      </w:hyperlink>
      <w:hyperlink r:id="rId43">
        <w:r w:rsidRPr="00CC2F17">
          <w:rPr>
            <w:lang w:val="en-US"/>
          </w:rPr>
          <w:t xml:space="preserve"> </w:t>
        </w:r>
      </w:hyperlink>
    </w:p>
    <w:p w14:paraId="640E1492" w14:textId="103F1567" w:rsidR="00217229" w:rsidRDefault="00217229" w:rsidP="002E214C">
      <w:pPr>
        <w:numPr>
          <w:ilvl w:val="1"/>
          <w:numId w:val="1"/>
        </w:numPr>
        <w:ind w:right="4" w:hanging="439"/>
      </w:pPr>
      <w:r>
        <w:t xml:space="preserve">Uma lista de fontes de dados compiladas pela International Input-Output Associate: </w:t>
      </w:r>
      <w:hyperlink r:id="rId44">
        <w:r>
          <w:rPr>
            <w:color w:val="0000FF"/>
            <w:u w:val="single" w:color="0000FF"/>
          </w:rPr>
          <w:t>https://www.iioa.org/news/io</w:t>
        </w:r>
      </w:hyperlink>
      <w:hyperlink r:id="rId45">
        <w:r>
          <w:rPr>
            <w:color w:val="0000FF"/>
            <w:u w:val="single" w:color="0000FF"/>
          </w:rPr>
          <w:t>-</w:t>
        </w:r>
      </w:hyperlink>
      <w:hyperlink r:id="rId46">
        <w:r>
          <w:rPr>
            <w:color w:val="0000FF"/>
            <w:u w:val="single" w:color="0000FF"/>
          </w:rPr>
          <w:t>data.html</w:t>
        </w:r>
      </w:hyperlink>
      <w:hyperlink r:id="rId47">
        <w:r>
          <w:t xml:space="preserve"> </w:t>
        </w:r>
      </w:hyperlink>
    </w:p>
    <w:p w14:paraId="5F24C4CB" w14:textId="5FE09F54" w:rsidR="008566E1" w:rsidRDefault="008566E1" w:rsidP="002E214C">
      <w:pPr>
        <w:numPr>
          <w:ilvl w:val="1"/>
          <w:numId w:val="1"/>
        </w:numPr>
        <w:ind w:right="4" w:hanging="439"/>
      </w:pPr>
      <w:r>
        <w:t xml:space="preserve">Sociedad Hispanoamericana de análisis insumo-producto: </w:t>
      </w:r>
      <w:hyperlink r:id="rId48" w:history="1">
        <w:r w:rsidRPr="008C2D2A">
          <w:rPr>
            <w:rStyle w:val="Hyperlink"/>
          </w:rPr>
          <w:t>https://www.shaio.es/en/</w:t>
        </w:r>
      </w:hyperlink>
      <w:r>
        <w:t xml:space="preserve"> </w:t>
      </w:r>
    </w:p>
    <w:p w14:paraId="0B37FFA2" w14:textId="77777777" w:rsidR="00217229" w:rsidRPr="00CC2F17" w:rsidRDefault="00217229" w:rsidP="002E214C">
      <w:pPr>
        <w:numPr>
          <w:ilvl w:val="1"/>
          <w:numId w:val="1"/>
        </w:numPr>
        <w:ind w:right="4" w:hanging="439"/>
        <w:rPr>
          <w:lang w:val="en-US"/>
        </w:rPr>
      </w:pPr>
      <w:r w:rsidRPr="00CC2F17">
        <w:rPr>
          <w:lang w:val="en-US"/>
        </w:rPr>
        <w:t xml:space="preserve">US Bureau of Economic Analysis Dados de contas de input-output: </w:t>
      </w:r>
      <w:hyperlink r:id="rId49">
        <w:r w:rsidRPr="00CC2F17">
          <w:rPr>
            <w:color w:val="0000FF"/>
            <w:u w:val="single" w:color="0000FF"/>
            <w:lang w:val="en-US"/>
          </w:rPr>
          <w:t>http://www.bea.gov/industry /io_annual.htm</w:t>
        </w:r>
      </w:hyperlink>
      <w:hyperlink r:id="rId50">
        <w:r w:rsidRPr="00CC2F17">
          <w:rPr>
            <w:lang w:val="en-US"/>
          </w:rPr>
          <w:t xml:space="preserve"> </w:t>
        </w:r>
      </w:hyperlink>
    </w:p>
    <w:p w14:paraId="7E568E1D" w14:textId="77777777" w:rsidR="00217229" w:rsidRDefault="00217229" w:rsidP="002E214C">
      <w:pPr>
        <w:numPr>
          <w:ilvl w:val="1"/>
          <w:numId w:val="1"/>
        </w:numPr>
        <w:ind w:right="4" w:hanging="439"/>
      </w:pPr>
      <w:r>
        <w:t xml:space="preserve">US Banco de dados de insumo-produto estendida ambientalmente (USEEIO): </w:t>
      </w:r>
      <w:hyperlink r:id="rId51">
        <w:r>
          <w:rPr>
            <w:color w:val="0000FF"/>
            <w:u w:val="single" w:color="0000FF"/>
          </w:rPr>
          <w:t>https://catalog.data.gov/dataset</w:t>
        </w:r>
      </w:hyperlink>
      <w:hyperlink r:id="rId52">
        <w:r>
          <w:t xml:space="preserve"> </w:t>
        </w:r>
      </w:hyperlink>
      <w:r>
        <w:t xml:space="preserve">então pesquise por </w:t>
      </w:r>
      <w:r>
        <w:rPr>
          <w:rFonts w:ascii="Calibri" w:eastAsia="Calibri" w:hAnsi="Calibri" w:cs="Calibri"/>
        </w:rPr>
        <w:t>“</w:t>
      </w:r>
      <w:r>
        <w:t>USEEIO</w:t>
      </w:r>
      <w:r>
        <w:rPr>
          <w:rFonts w:ascii="Calibri" w:eastAsia="Calibri" w:hAnsi="Calibri" w:cs="Calibri"/>
        </w:rPr>
        <w:t>”</w:t>
      </w:r>
      <w:r>
        <w:t xml:space="preserve">  </w:t>
      </w:r>
    </w:p>
    <w:p w14:paraId="5996EB70" w14:textId="77777777" w:rsidR="00217229" w:rsidRDefault="00217229" w:rsidP="002E214C">
      <w:pPr>
        <w:numPr>
          <w:ilvl w:val="1"/>
          <w:numId w:val="1"/>
        </w:numPr>
        <w:spacing w:after="0" w:line="248" w:lineRule="auto"/>
        <w:ind w:right="4" w:hanging="439"/>
      </w:pPr>
      <w:r>
        <w:t xml:space="preserve">Eurostat </w:t>
      </w:r>
      <w:r>
        <w:tab/>
        <w:t xml:space="preserve">ESA </w:t>
      </w:r>
      <w:r>
        <w:tab/>
        <w:t xml:space="preserve">Tabelas </w:t>
      </w:r>
      <w:r>
        <w:tab/>
        <w:t xml:space="preserve">de </w:t>
      </w:r>
      <w:r>
        <w:tab/>
        <w:t xml:space="preserve">oferta, </w:t>
      </w:r>
      <w:r>
        <w:tab/>
        <w:t xml:space="preserve">uso </w:t>
      </w:r>
      <w:r>
        <w:tab/>
        <w:t xml:space="preserve">e </w:t>
      </w:r>
      <w:r>
        <w:tab/>
        <w:t xml:space="preserve">insumo-produto: </w:t>
      </w:r>
      <w:hyperlink r:id="rId53">
        <w:r>
          <w:rPr>
            <w:color w:val="0000FF"/>
            <w:u w:val="single" w:color="0000FF"/>
          </w:rPr>
          <w:t>http://ec.europa.eu/eurostat/web/esa</w:t>
        </w:r>
      </w:hyperlink>
      <w:hyperlink r:id="rId54">
        <w:r>
          <w:rPr>
            <w:color w:val="0000FF"/>
            <w:u w:val="single" w:color="0000FF"/>
          </w:rPr>
          <w:t>-</w:t>
        </w:r>
      </w:hyperlink>
      <w:hyperlink r:id="rId55">
        <w:r>
          <w:rPr>
            <w:color w:val="0000FF"/>
            <w:u w:val="single" w:color="0000FF"/>
          </w:rPr>
          <w:t>supply</w:t>
        </w:r>
      </w:hyperlink>
      <w:hyperlink r:id="rId56">
        <w:r>
          <w:rPr>
            <w:color w:val="0000FF"/>
            <w:u w:val="single" w:color="0000FF"/>
          </w:rPr>
          <w:t>-</w:t>
        </w:r>
      </w:hyperlink>
      <w:hyperlink r:id="rId57">
        <w:r>
          <w:rPr>
            <w:color w:val="0000FF"/>
            <w:u w:val="single" w:color="0000FF"/>
          </w:rPr>
          <w:t>use</w:t>
        </w:r>
      </w:hyperlink>
      <w:hyperlink r:id="rId58">
        <w:r>
          <w:rPr>
            <w:color w:val="0000FF"/>
            <w:u w:val="single" w:color="0000FF"/>
          </w:rPr>
          <w:t>-</w:t>
        </w:r>
      </w:hyperlink>
      <w:hyperlink r:id="rId59">
        <w:r>
          <w:rPr>
            <w:color w:val="0000FF"/>
            <w:u w:val="single" w:color="0000FF"/>
          </w:rPr>
          <w:t>input</w:t>
        </w:r>
      </w:hyperlink>
      <w:hyperlink r:id="rId60">
        <w:r>
          <w:rPr>
            <w:color w:val="0000FF"/>
            <w:u w:val="single" w:color="0000FF"/>
          </w:rPr>
          <w:t>-</w:t>
        </w:r>
      </w:hyperlink>
      <w:hyperlink r:id="rId61">
        <w:r>
          <w:rPr>
            <w:color w:val="0000FF"/>
            <w:u w:val="single" w:color="0000FF"/>
          </w:rPr>
          <w:t>tables/overview</w:t>
        </w:r>
      </w:hyperlink>
      <w:hyperlink r:id="rId62">
        <w:r>
          <w:t xml:space="preserve"> </w:t>
        </w:r>
      </w:hyperlink>
      <w:r>
        <w:t xml:space="preserve"> </w:t>
      </w:r>
    </w:p>
    <w:p w14:paraId="0DD3201A" w14:textId="77777777" w:rsidR="00217229" w:rsidRPr="00CC2F17" w:rsidRDefault="00217229" w:rsidP="002E214C">
      <w:pPr>
        <w:numPr>
          <w:ilvl w:val="1"/>
          <w:numId w:val="1"/>
        </w:numPr>
        <w:ind w:right="4" w:hanging="439"/>
        <w:rPr>
          <w:lang w:val="en-US"/>
        </w:rPr>
      </w:pPr>
      <w:r w:rsidRPr="00CC2F17">
        <w:rPr>
          <w:lang w:val="en-US"/>
        </w:rPr>
        <w:t xml:space="preserve">Chinese </w:t>
      </w:r>
      <w:r w:rsidRPr="00CC2F17">
        <w:rPr>
          <w:lang w:val="en-US"/>
        </w:rPr>
        <w:tab/>
        <w:t xml:space="preserve">Environmentally </w:t>
      </w:r>
      <w:r w:rsidRPr="00CC2F17">
        <w:rPr>
          <w:lang w:val="en-US"/>
        </w:rPr>
        <w:tab/>
        <w:t xml:space="preserve">Extended </w:t>
      </w:r>
      <w:r w:rsidRPr="00CC2F17">
        <w:rPr>
          <w:lang w:val="en-US"/>
        </w:rPr>
        <w:tab/>
        <w:t xml:space="preserve">Input-Output </w:t>
      </w:r>
      <w:r w:rsidRPr="00CC2F17">
        <w:rPr>
          <w:lang w:val="en-US"/>
        </w:rPr>
        <w:tab/>
        <w:t xml:space="preserve">(CEEIO) </w:t>
      </w:r>
      <w:r w:rsidRPr="00CC2F17">
        <w:rPr>
          <w:lang w:val="en-US"/>
        </w:rPr>
        <w:tab/>
        <w:t xml:space="preserve">Database: </w:t>
      </w:r>
      <w:hyperlink r:id="rId63">
        <w:r w:rsidRPr="00CC2F17">
          <w:rPr>
            <w:color w:val="0000FF"/>
            <w:u w:val="single" w:color="0000FF"/>
            <w:lang w:val="en-US"/>
          </w:rPr>
          <w:t>http://www.ceeio.com</w:t>
        </w:r>
      </w:hyperlink>
      <w:hyperlink r:id="rId64">
        <w:r w:rsidRPr="00CC2F17">
          <w:rPr>
            <w:lang w:val="en-US"/>
          </w:rPr>
          <w:t xml:space="preserve"> </w:t>
        </w:r>
      </w:hyperlink>
      <w:r w:rsidRPr="00CC2F17">
        <w:rPr>
          <w:lang w:val="en-US"/>
        </w:rPr>
        <w:t xml:space="preserve"> </w:t>
      </w:r>
    </w:p>
    <w:p w14:paraId="778334F2" w14:textId="77777777" w:rsidR="00217229" w:rsidRDefault="00217229" w:rsidP="002E214C">
      <w:pPr>
        <w:numPr>
          <w:ilvl w:val="1"/>
          <w:numId w:val="1"/>
        </w:numPr>
        <w:spacing w:after="0" w:line="248" w:lineRule="auto"/>
        <w:ind w:right="4" w:hanging="439"/>
      </w:pPr>
      <w:r>
        <w:t xml:space="preserve">EIO-LCA: </w:t>
      </w:r>
      <w:hyperlink r:id="rId65">
        <w:r>
          <w:rPr>
            <w:color w:val="0000FF"/>
            <w:u w:val="single" w:color="0000FF"/>
          </w:rPr>
          <w:t>http://www.eiolca.net</w:t>
        </w:r>
      </w:hyperlink>
      <w:hyperlink r:id="rId66">
        <w:r>
          <w:t xml:space="preserve"> </w:t>
        </w:r>
      </w:hyperlink>
      <w:r>
        <w:t xml:space="preserve"> </w:t>
      </w:r>
    </w:p>
    <w:p w14:paraId="7F932E42" w14:textId="77777777" w:rsidR="00217229" w:rsidRDefault="00217229" w:rsidP="00217229">
      <w:pPr>
        <w:spacing w:after="103" w:line="259" w:lineRule="auto"/>
        <w:ind w:left="1422" w:right="0" w:firstLine="0"/>
        <w:jc w:val="left"/>
      </w:pPr>
      <w:r>
        <w:t xml:space="preserve"> </w:t>
      </w:r>
    </w:p>
    <w:p w14:paraId="4C628E0A" w14:textId="77777777" w:rsidR="00217229" w:rsidRDefault="00217229" w:rsidP="00217229">
      <w:pPr>
        <w:spacing w:after="158" w:line="259" w:lineRule="auto"/>
        <w:ind w:left="702" w:right="0" w:firstLine="0"/>
        <w:jc w:val="left"/>
      </w:pPr>
      <w:r>
        <w:t xml:space="preserve">  </w:t>
      </w:r>
    </w:p>
    <w:p w14:paraId="7BEFFD68" w14:textId="77777777" w:rsidR="00217229" w:rsidRDefault="00217229" w:rsidP="00217229">
      <w:pPr>
        <w:spacing w:after="158" w:line="259" w:lineRule="auto"/>
        <w:ind w:left="702" w:right="0" w:firstLine="0"/>
        <w:jc w:val="left"/>
      </w:pPr>
      <w:r>
        <w:t xml:space="preserve"> </w:t>
      </w:r>
    </w:p>
    <w:p w14:paraId="40D96E93" w14:textId="77777777" w:rsidR="00217229" w:rsidRDefault="00217229" w:rsidP="00217229">
      <w:pPr>
        <w:spacing w:after="159" w:line="259" w:lineRule="auto"/>
        <w:ind w:left="702" w:right="0" w:firstLine="0"/>
        <w:jc w:val="left"/>
      </w:pPr>
      <w:r>
        <w:t xml:space="preserve"> </w:t>
      </w:r>
    </w:p>
    <w:p w14:paraId="7073D78A" w14:textId="77777777" w:rsidR="00217229" w:rsidRDefault="00217229" w:rsidP="00217229">
      <w:pPr>
        <w:spacing w:after="156" w:line="259" w:lineRule="auto"/>
        <w:ind w:left="702" w:right="0" w:firstLine="0"/>
        <w:jc w:val="left"/>
      </w:pPr>
      <w:r>
        <w:t xml:space="preserve"> </w:t>
      </w:r>
    </w:p>
    <w:p w14:paraId="2720B6AE" w14:textId="77777777" w:rsidR="00217229" w:rsidRDefault="00217229" w:rsidP="00217229">
      <w:pPr>
        <w:spacing w:after="158" w:line="259" w:lineRule="auto"/>
        <w:ind w:left="702" w:right="0" w:firstLine="0"/>
        <w:jc w:val="left"/>
      </w:pPr>
      <w:r>
        <w:t xml:space="preserve"> </w:t>
      </w:r>
    </w:p>
    <w:p w14:paraId="2D0CFA44" w14:textId="4132EC91" w:rsidR="00217229" w:rsidRDefault="00217229" w:rsidP="00217229">
      <w:pPr>
        <w:spacing w:after="158" w:line="259" w:lineRule="auto"/>
        <w:ind w:left="702" w:right="0" w:firstLine="0"/>
        <w:jc w:val="left"/>
      </w:pPr>
      <w:r>
        <w:t xml:space="preserve"> </w:t>
      </w:r>
    </w:p>
    <w:p w14:paraId="59AA5B61" w14:textId="778076DF" w:rsidR="008566E1" w:rsidRDefault="008566E1" w:rsidP="00217229">
      <w:pPr>
        <w:spacing w:after="158" w:line="259" w:lineRule="auto"/>
        <w:ind w:left="702" w:right="0" w:firstLine="0"/>
        <w:jc w:val="left"/>
      </w:pPr>
    </w:p>
    <w:p w14:paraId="165D32AA" w14:textId="106D5BBC" w:rsidR="008566E1" w:rsidRDefault="008566E1" w:rsidP="00217229">
      <w:pPr>
        <w:spacing w:after="158" w:line="259" w:lineRule="auto"/>
        <w:ind w:left="702" w:right="0" w:firstLine="0"/>
        <w:jc w:val="left"/>
      </w:pPr>
    </w:p>
    <w:p w14:paraId="4E64E2B5" w14:textId="0F5A286D" w:rsidR="008566E1" w:rsidRDefault="008566E1" w:rsidP="00217229">
      <w:pPr>
        <w:spacing w:after="158" w:line="259" w:lineRule="auto"/>
        <w:ind w:left="702" w:right="0" w:firstLine="0"/>
        <w:jc w:val="left"/>
      </w:pPr>
    </w:p>
    <w:p w14:paraId="10CD9BF1" w14:textId="3AE424D3" w:rsidR="008566E1" w:rsidRDefault="008566E1" w:rsidP="00217229">
      <w:pPr>
        <w:spacing w:after="158" w:line="259" w:lineRule="auto"/>
        <w:ind w:left="702" w:right="0" w:firstLine="0"/>
        <w:jc w:val="left"/>
      </w:pPr>
    </w:p>
    <w:p w14:paraId="5D6575F0" w14:textId="186A5660" w:rsidR="008566E1" w:rsidRDefault="008566E1" w:rsidP="00217229">
      <w:pPr>
        <w:spacing w:after="158" w:line="259" w:lineRule="auto"/>
        <w:ind w:left="702" w:right="0" w:firstLine="0"/>
        <w:jc w:val="left"/>
      </w:pPr>
    </w:p>
    <w:p w14:paraId="428060B7" w14:textId="520B1D07" w:rsidR="008566E1" w:rsidRDefault="008566E1" w:rsidP="00217229">
      <w:pPr>
        <w:spacing w:after="158" w:line="259" w:lineRule="auto"/>
        <w:ind w:left="702" w:right="0" w:firstLine="0"/>
        <w:jc w:val="left"/>
      </w:pPr>
    </w:p>
    <w:p w14:paraId="0F657980" w14:textId="42F2E2D1" w:rsidR="008566E1" w:rsidRDefault="008566E1" w:rsidP="00217229">
      <w:pPr>
        <w:spacing w:after="158" w:line="259" w:lineRule="auto"/>
        <w:ind w:left="702" w:right="0" w:firstLine="0"/>
        <w:jc w:val="left"/>
      </w:pPr>
    </w:p>
    <w:p w14:paraId="7AF4320E" w14:textId="053143E4" w:rsidR="008566E1" w:rsidRDefault="008566E1" w:rsidP="00217229">
      <w:pPr>
        <w:spacing w:after="158" w:line="259" w:lineRule="auto"/>
        <w:ind w:left="702" w:right="0" w:firstLine="0"/>
        <w:jc w:val="left"/>
      </w:pPr>
    </w:p>
    <w:p w14:paraId="4E063E98" w14:textId="77777777" w:rsidR="008566E1" w:rsidRDefault="008566E1" w:rsidP="00217229">
      <w:pPr>
        <w:spacing w:after="158" w:line="259" w:lineRule="auto"/>
        <w:ind w:left="702" w:right="0" w:firstLine="0"/>
        <w:jc w:val="left"/>
      </w:pPr>
    </w:p>
    <w:p w14:paraId="65E9E05D" w14:textId="77777777" w:rsidR="00217229" w:rsidRDefault="00217229" w:rsidP="00217229">
      <w:pPr>
        <w:spacing w:after="158" w:line="259" w:lineRule="auto"/>
        <w:ind w:left="702" w:right="0" w:firstLine="0"/>
        <w:jc w:val="left"/>
      </w:pPr>
      <w:r>
        <w:t xml:space="preserve"> </w:t>
      </w:r>
    </w:p>
    <w:p w14:paraId="58512B92" w14:textId="77777777" w:rsidR="00217229" w:rsidRDefault="00217229" w:rsidP="00217229">
      <w:pPr>
        <w:spacing w:after="0" w:line="259" w:lineRule="auto"/>
        <w:ind w:left="702" w:right="0" w:firstLine="0"/>
        <w:jc w:val="left"/>
      </w:pPr>
      <w:r>
        <w:t xml:space="preserve"> </w:t>
      </w:r>
    </w:p>
    <w:p w14:paraId="3D016D6F" w14:textId="77777777" w:rsidR="00217229" w:rsidRDefault="00217229" w:rsidP="00217229">
      <w:pPr>
        <w:spacing w:after="161" w:line="249" w:lineRule="auto"/>
        <w:ind w:left="620" w:right="0" w:hanging="10"/>
        <w:jc w:val="left"/>
      </w:pPr>
      <w:r>
        <w:rPr>
          <w:b/>
        </w:rPr>
        <w:lastRenderedPageBreak/>
        <w:t xml:space="preserve">Referências  </w:t>
      </w:r>
    </w:p>
    <w:p w14:paraId="7AD01CA7" w14:textId="77777777" w:rsidR="00217229" w:rsidRPr="00CC2F17" w:rsidRDefault="00217229" w:rsidP="00217229">
      <w:pPr>
        <w:ind w:left="903" w:right="4"/>
        <w:rPr>
          <w:lang w:val="en-US"/>
        </w:rPr>
      </w:pPr>
      <w:r>
        <w:t xml:space="preserve">AHMAD, N. et al. </w:t>
      </w:r>
      <w:r w:rsidRPr="00CC2F17">
        <w:rPr>
          <w:lang w:val="en-US"/>
        </w:rPr>
        <w:t xml:space="preserve">Indicators on global value chains. 2017. OECD Working Paper, n. 84, 2017. </w:t>
      </w:r>
    </w:p>
    <w:p w14:paraId="1CE83100" w14:textId="77777777" w:rsidR="00217229" w:rsidRPr="00CC2F17" w:rsidRDefault="00217229" w:rsidP="00217229">
      <w:pPr>
        <w:ind w:left="610" w:right="4" w:firstLine="0"/>
        <w:rPr>
          <w:lang w:val="en-US"/>
        </w:rPr>
      </w:pPr>
      <w:r w:rsidRPr="00CC2F17">
        <w:rPr>
          <w:lang w:val="en-US"/>
        </w:rPr>
        <w:t xml:space="preserve">ALSAMAWI, Ali et al. </w:t>
      </w:r>
      <w:r w:rsidRPr="00CC2F17">
        <w:rPr>
          <w:b/>
          <w:lang w:val="en-US"/>
        </w:rPr>
        <w:t>The social footprints of global trade</w:t>
      </w:r>
      <w:r w:rsidRPr="00CC2F17">
        <w:rPr>
          <w:lang w:val="en-US"/>
        </w:rPr>
        <w:t xml:space="preserve">. Springer Singapore, 2017. </w:t>
      </w:r>
    </w:p>
    <w:p w14:paraId="12AC8A12" w14:textId="77777777" w:rsidR="00217229" w:rsidRDefault="00217229" w:rsidP="00217229">
      <w:pPr>
        <w:ind w:left="903" w:right="4"/>
      </w:pPr>
      <w:r w:rsidRPr="00CC2F17">
        <w:rPr>
          <w:lang w:val="en-US"/>
        </w:rPr>
        <w:t xml:space="preserve">AMADOR, J. et al. Global value chains: surveying drivers, measures, and impacts. </w:t>
      </w:r>
      <w:r>
        <w:rPr>
          <w:b/>
        </w:rPr>
        <w:t>Banco de Portugal</w:t>
      </w:r>
      <w:r>
        <w:t xml:space="preserve">, n. 3, 2014. </w:t>
      </w:r>
    </w:p>
    <w:p w14:paraId="00398971" w14:textId="77777777" w:rsidR="00217229" w:rsidRPr="00CC2F17" w:rsidRDefault="00217229" w:rsidP="00217229">
      <w:pPr>
        <w:ind w:left="903" w:right="4"/>
        <w:rPr>
          <w:lang w:val="en-US"/>
        </w:rPr>
      </w:pPr>
      <w:r>
        <w:t xml:space="preserve">AMAR, A.; GARCÍA DÍAZ, F. Integración productiva entre la Argentina y el Brasil: Un análisis basado en metodologías de insumo-producto interpaís. </w:t>
      </w:r>
      <w:r w:rsidRPr="00CC2F17">
        <w:rPr>
          <w:lang w:val="en-US"/>
        </w:rPr>
        <w:t xml:space="preserve">2018. </w:t>
      </w:r>
    </w:p>
    <w:p w14:paraId="3A5A70AB" w14:textId="77777777" w:rsidR="00217229" w:rsidRDefault="00217229" w:rsidP="00217229">
      <w:pPr>
        <w:ind w:left="903" w:right="4"/>
      </w:pPr>
      <w:r w:rsidRPr="00CC2F17">
        <w:rPr>
          <w:lang w:val="en-US"/>
        </w:rPr>
        <w:t xml:space="preserve">ARAUJO, P. Q. Productive structure and the functional distribution of income: an application of the input-output model. </w:t>
      </w:r>
      <w:r>
        <w:rPr>
          <w:b/>
        </w:rPr>
        <w:t>CEPAL Review</w:t>
      </w:r>
      <w:r>
        <w:t xml:space="preserve">, 2013.  </w:t>
      </w:r>
    </w:p>
    <w:p w14:paraId="3AA127F0" w14:textId="77777777" w:rsidR="00217229" w:rsidRPr="00CC2F17" w:rsidRDefault="00217229" w:rsidP="00217229">
      <w:pPr>
        <w:ind w:left="903" w:right="4"/>
        <w:rPr>
          <w:lang w:val="en-US"/>
        </w:rPr>
      </w:pPr>
      <w:r>
        <w:t xml:space="preserve">BAER, W.; GUILHOTO, J. M.; E FONSECA, M. Mudanças Estruturais na Economia Industrial Brasileira: 1960-1980. </w:t>
      </w:r>
      <w:r w:rsidRPr="00CC2F17">
        <w:rPr>
          <w:lang w:val="en-US"/>
        </w:rPr>
        <w:t xml:space="preserve">Conjuntura Econômica. Vol. 40. N. 7. pp. 95-103, 1986.  </w:t>
      </w:r>
    </w:p>
    <w:p w14:paraId="538605EB" w14:textId="09C80D69" w:rsidR="00217229" w:rsidRDefault="00217229" w:rsidP="00217229">
      <w:pPr>
        <w:ind w:left="903" w:right="4"/>
        <w:rPr>
          <w:lang w:val="en-US"/>
        </w:rPr>
      </w:pPr>
      <w:r w:rsidRPr="00CC2F17">
        <w:rPr>
          <w:lang w:val="en-US"/>
        </w:rPr>
        <w:t xml:space="preserve">BALDWIN, R.; LOPEZ‐GONZALEZ, J. Supply‐chain trade: A portrait of global patterns and several testable hypotheses. </w:t>
      </w:r>
      <w:r w:rsidRPr="00CC2F17">
        <w:rPr>
          <w:b/>
          <w:lang w:val="en-US"/>
        </w:rPr>
        <w:t>The World Economy</w:t>
      </w:r>
      <w:r w:rsidRPr="00CC2F17">
        <w:rPr>
          <w:lang w:val="en-US"/>
        </w:rPr>
        <w:t xml:space="preserve">, v. 38, n. 11, p. 1682-1721, 2015. </w:t>
      </w:r>
    </w:p>
    <w:p w14:paraId="74CF8A29" w14:textId="0953267B" w:rsidR="009B073F" w:rsidRDefault="009B073F" w:rsidP="009B073F">
      <w:pPr>
        <w:spacing w:after="0" w:line="240" w:lineRule="auto"/>
        <w:ind w:left="851" w:right="0" w:hanging="284"/>
        <w:rPr>
          <w:color w:val="auto"/>
          <w:szCs w:val="24"/>
        </w:rPr>
      </w:pPr>
      <w:r w:rsidRPr="009B073F">
        <w:rPr>
          <w:color w:val="auto"/>
          <w:szCs w:val="24"/>
        </w:rPr>
        <w:t xml:space="preserve">BANACLOCHE, Santacruz; CADARSO, María Ángeles; MONSALVE, Fabio. Implications of measuring value added in exports with a regional input-output table. A case of study in South America. </w:t>
      </w:r>
      <w:r w:rsidRPr="009B073F">
        <w:rPr>
          <w:b/>
          <w:bCs/>
          <w:color w:val="auto"/>
          <w:szCs w:val="24"/>
        </w:rPr>
        <w:t>Structural Change and Economic Dynamics</w:t>
      </w:r>
      <w:r w:rsidRPr="009B073F">
        <w:rPr>
          <w:color w:val="auto"/>
          <w:szCs w:val="24"/>
        </w:rPr>
        <w:t>, v. 52, p. 130-140, 2020.</w:t>
      </w:r>
    </w:p>
    <w:p w14:paraId="55F7E538" w14:textId="1A341C11" w:rsidR="002858A2" w:rsidRPr="009B073F" w:rsidRDefault="002858A2" w:rsidP="009B073F">
      <w:pPr>
        <w:spacing w:after="0" w:line="240" w:lineRule="auto"/>
        <w:ind w:left="851" w:right="0" w:hanging="284"/>
        <w:rPr>
          <w:color w:val="auto"/>
          <w:szCs w:val="24"/>
        </w:rPr>
      </w:pPr>
      <w:r>
        <w:rPr>
          <w:color w:val="auto"/>
          <w:szCs w:val="24"/>
        </w:rPr>
        <w:t xml:space="preserve">BARCELOS, T. </w:t>
      </w:r>
      <w:r w:rsidRPr="002858A2">
        <w:rPr>
          <w:color w:val="auto"/>
          <w:szCs w:val="24"/>
        </w:rPr>
        <w:t>Padrão de emissões de gases efeito estufa e inserção em cadeias globais de valor: um estudo comparativo entre Brasil e China no período 2000-2016</w:t>
      </w:r>
      <w:r>
        <w:rPr>
          <w:color w:val="auto"/>
          <w:szCs w:val="24"/>
        </w:rPr>
        <w:t xml:space="preserve">. </w:t>
      </w:r>
      <w:r>
        <w:t xml:space="preserve">102 f. Universidade Federal do Rio de Janeiro (Mestrado em Economia – Instituto de Economia), 2023.   </w:t>
      </w:r>
      <w:r>
        <w:rPr>
          <w:color w:val="auto"/>
          <w:szCs w:val="24"/>
        </w:rPr>
        <w:t xml:space="preserve"> </w:t>
      </w:r>
    </w:p>
    <w:p w14:paraId="456229DB" w14:textId="77777777" w:rsidR="00350671" w:rsidRPr="00350671" w:rsidRDefault="00350671" w:rsidP="00350671">
      <w:pPr>
        <w:spacing w:after="0" w:line="240" w:lineRule="auto"/>
        <w:ind w:left="851" w:right="0" w:hanging="142"/>
        <w:jc w:val="left"/>
        <w:rPr>
          <w:color w:val="auto"/>
          <w:szCs w:val="24"/>
        </w:rPr>
      </w:pPr>
      <w:r w:rsidRPr="00350671">
        <w:rPr>
          <w:color w:val="auto"/>
          <w:szCs w:val="24"/>
        </w:rPr>
        <w:t xml:space="preserve">BLACK, Clarissa. Efeito-China no valor adicionado e no comércio em Cadeias Globais de Valor. </w:t>
      </w:r>
      <w:r w:rsidRPr="00350671">
        <w:rPr>
          <w:b/>
          <w:bCs/>
          <w:color w:val="auto"/>
          <w:szCs w:val="24"/>
        </w:rPr>
        <w:t>Nova Economia</w:t>
      </w:r>
      <w:r w:rsidRPr="00350671">
        <w:rPr>
          <w:color w:val="auto"/>
          <w:szCs w:val="24"/>
        </w:rPr>
        <w:t>, v. 31, p. 381-413, 2021.</w:t>
      </w:r>
    </w:p>
    <w:p w14:paraId="549CECAF" w14:textId="103E8709" w:rsidR="00350671" w:rsidRPr="00CC2F17" w:rsidRDefault="00350671" w:rsidP="00350671">
      <w:pPr>
        <w:spacing w:after="0" w:line="240" w:lineRule="auto"/>
        <w:ind w:left="851" w:right="0" w:hanging="142"/>
        <w:rPr>
          <w:lang w:val="en-US"/>
        </w:rPr>
      </w:pPr>
      <w:r w:rsidRPr="00350671">
        <w:rPr>
          <w:color w:val="auto"/>
          <w:szCs w:val="24"/>
        </w:rPr>
        <w:t xml:space="preserve">BORIN, Alessandro; MANCINI, Michele. Measuring what matters in value-added trade. </w:t>
      </w:r>
      <w:r w:rsidRPr="00350671">
        <w:rPr>
          <w:b/>
          <w:bCs/>
          <w:color w:val="auto"/>
          <w:szCs w:val="24"/>
        </w:rPr>
        <w:t>Economic Systems Research</w:t>
      </w:r>
      <w:r w:rsidRPr="00350671">
        <w:rPr>
          <w:color w:val="auto"/>
          <w:szCs w:val="24"/>
        </w:rPr>
        <w:t>, p. 1-28, 2023.</w:t>
      </w:r>
    </w:p>
    <w:p w14:paraId="579DD925" w14:textId="77777777" w:rsidR="00217229" w:rsidRPr="00CC2F17" w:rsidRDefault="00217229" w:rsidP="00217229">
      <w:pPr>
        <w:ind w:left="903" w:right="4"/>
        <w:rPr>
          <w:lang w:val="en-US"/>
        </w:rPr>
      </w:pPr>
      <w:r w:rsidRPr="00CC2F17">
        <w:rPr>
          <w:lang w:val="en-US"/>
        </w:rPr>
        <w:t xml:space="preserve">BOYCE, D. A short history of the field of regional science. Paper in regional science, v. 83, n. 1, pp. 31-57, 2003  </w:t>
      </w:r>
    </w:p>
    <w:p w14:paraId="5DA032F0" w14:textId="77777777" w:rsidR="00217229" w:rsidRPr="00CC2F17" w:rsidRDefault="00217229" w:rsidP="00217229">
      <w:pPr>
        <w:ind w:left="903" w:right="4"/>
        <w:rPr>
          <w:lang w:val="en-US"/>
        </w:rPr>
      </w:pPr>
      <w:r w:rsidRPr="00CC2F17">
        <w:rPr>
          <w:lang w:val="en-US"/>
        </w:rPr>
        <w:t xml:space="preserve">BULMER-THOMAS, V. Input-Output Analysis in Developing Countries: Source, Methods and Applications. New York: Wiley, 1982.   </w:t>
      </w:r>
    </w:p>
    <w:p w14:paraId="65CEFA80" w14:textId="77777777" w:rsidR="00217229" w:rsidRPr="00217229" w:rsidRDefault="00217229" w:rsidP="00217229">
      <w:pPr>
        <w:ind w:left="903" w:right="4"/>
        <w:rPr>
          <w:lang w:val="en-US"/>
        </w:rPr>
      </w:pPr>
      <w:r w:rsidRPr="00CC2F17">
        <w:rPr>
          <w:lang w:val="en-US"/>
        </w:rPr>
        <w:t xml:space="preserve">CARDENETE, M. et al. Alejandro et al. Detection of key sectors by using a social accounting matrix: an alternative approach. </w:t>
      </w:r>
      <w:r w:rsidRPr="00217229">
        <w:rPr>
          <w:b/>
          <w:lang w:val="en-US"/>
        </w:rPr>
        <w:t>Journal of Applied Input-Output Analysis</w:t>
      </w:r>
      <w:r w:rsidRPr="00217229">
        <w:rPr>
          <w:lang w:val="en-US"/>
        </w:rPr>
        <w:t xml:space="preserve">, v. 13, p. 83-91, 2008.  </w:t>
      </w:r>
    </w:p>
    <w:p w14:paraId="506CEE1F" w14:textId="77777777" w:rsidR="00217229" w:rsidRPr="00CC2F17" w:rsidRDefault="00217229" w:rsidP="00217229">
      <w:pPr>
        <w:spacing w:after="19" w:line="249" w:lineRule="auto"/>
        <w:ind w:left="620" w:right="0" w:hanging="10"/>
        <w:jc w:val="left"/>
        <w:rPr>
          <w:lang w:val="en-US"/>
        </w:rPr>
      </w:pPr>
      <w:r w:rsidRPr="00217229">
        <w:rPr>
          <w:lang w:val="en-US"/>
        </w:rPr>
        <w:t xml:space="preserve">CEPAL, </w:t>
      </w:r>
      <w:r w:rsidRPr="00217229">
        <w:rPr>
          <w:b/>
          <w:lang w:val="en-US"/>
        </w:rPr>
        <w:t>Construir un nuevo futuro: una recuperación transformadora con igualdad y sostenibilidad</w:t>
      </w:r>
      <w:r w:rsidRPr="00217229">
        <w:rPr>
          <w:lang w:val="en-US"/>
        </w:rPr>
        <w:t xml:space="preserve">. </w:t>
      </w:r>
      <w:r w:rsidRPr="00CC2F17">
        <w:rPr>
          <w:lang w:val="en-US"/>
        </w:rPr>
        <w:t xml:space="preserve">CEPAL, 2020. </w:t>
      </w:r>
    </w:p>
    <w:p w14:paraId="7DF7EB22" w14:textId="77777777" w:rsidR="00217229" w:rsidRPr="00CC2F17" w:rsidRDefault="00217229" w:rsidP="00217229">
      <w:pPr>
        <w:ind w:left="903" w:right="4"/>
        <w:rPr>
          <w:lang w:val="en-US"/>
        </w:rPr>
      </w:pPr>
      <w:r w:rsidRPr="00CC2F17">
        <w:rPr>
          <w:lang w:val="en-US"/>
        </w:rPr>
        <w:t xml:space="preserve">CELLA, Guido. The input‐output measurement of interindustry linkages. </w:t>
      </w:r>
      <w:r w:rsidRPr="00CC2F17">
        <w:rPr>
          <w:b/>
          <w:lang w:val="en-US"/>
        </w:rPr>
        <w:t>Oxford Bulletin of Economics and Statistics</w:t>
      </w:r>
      <w:r w:rsidRPr="00CC2F17">
        <w:rPr>
          <w:lang w:val="en-US"/>
        </w:rPr>
        <w:t xml:space="preserve">, 1984, vol. 46, no 1, p. 73-84.  </w:t>
      </w:r>
    </w:p>
    <w:p w14:paraId="2B046952" w14:textId="77777777" w:rsidR="00217229" w:rsidRPr="00CC2F17" w:rsidRDefault="00217229" w:rsidP="00217229">
      <w:pPr>
        <w:ind w:left="903" w:right="4"/>
        <w:rPr>
          <w:lang w:val="en-US"/>
        </w:rPr>
      </w:pPr>
      <w:r w:rsidRPr="00CC2F17">
        <w:rPr>
          <w:lang w:val="en-US"/>
        </w:rPr>
        <w:t xml:space="preserve">CHEN, B. et al. Global energy flows embodied in international trade: A combination of environmentally extended input–output analysis and complex network analysis. </w:t>
      </w:r>
      <w:r w:rsidRPr="00CC2F17">
        <w:rPr>
          <w:b/>
          <w:lang w:val="en-US"/>
        </w:rPr>
        <w:t>Applied energy</w:t>
      </w:r>
      <w:r w:rsidRPr="00CC2F17">
        <w:rPr>
          <w:lang w:val="en-US"/>
        </w:rPr>
        <w:t xml:space="preserve">, v. 210, p. 98-107, 2018.  </w:t>
      </w:r>
    </w:p>
    <w:p w14:paraId="63492CE7" w14:textId="77777777" w:rsidR="00217229" w:rsidRDefault="00217229" w:rsidP="00217229">
      <w:pPr>
        <w:ind w:left="903" w:right="4"/>
      </w:pPr>
      <w:r w:rsidRPr="00CC2F17">
        <w:rPr>
          <w:lang w:val="en-US"/>
        </w:rPr>
        <w:t xml:space="preserve">CLEMENTS, Benedict J. On the decomposition and normalization of interindustry linkages. </w:t>
      </w:r>
      <w:r>
        <w:rPr>
          <w:b/>
        </w:rPr>
        <w:t>Economics letters</w:t>
      </w:r>
      <w:r>
        <w:t xml:space="preserve">, 1990, vol. 33, no 4, p. 337-340.  </w:t>
      </w:r>
    </w:p>
    <w:p w14:paraId="094C8A04" w14:textId="59ED0535" w:rsidR="00217229" w:rsidRDefault="00217229" w:rsidP="00217229">
      <w:pPr>
        <w:ind w:left="903" w:right="4"/>
      </w:pPr>
      <w:r>
        <w:t xml:space="preserve">COSTA, K. V. Entre similaridades e diferenças nos padrões de comércio exterior e de estrutura produtiva do brasil e do México: uma análise multissetorial a partir de matrizes de insumo-produto. 244 f. Universidade Federal do Rio de Janeiro (Doutorado em Economia – Instituto de Economia).  </w:t>
      </w:r>
    </w:p>
    <w:p w14:paraId="2EF12FED" w14:textId="5F77FE90" w:rsidR="00D31038" w:rsidRPr="00D31038" w:rsidRDefault="00D31038" w:rsidP="00D31038">
      <w:pPr>
        <w:spacing w:after="0" w:line="240" w:lineRule="auto"/>
        <w:ind w:left="851" w:right="0" w:hanging="284"/>
        <w:rPr>
          <w:color w:val="auto"/>
          <w:szCs w:val="24"/>
        </w:rPr>
      </w:pPr>
      <w:r w:rsidRPr="00D31038">
        <w:rPr>
          <w:color w:val="auto"/>
          <w:szCs w:val="24"/>
        </w:rPr>
        <w:t xml:space="preserve">COSTA, Kaio; CASTILHO, Marta; PUCHET, Martín. Structure productive et effet d’entraînements productifs à l’ère des chaînes globales de valeur: une analyse input-output. </w:t>
      </w:r>
      <w:r w:rsidRPr="00D31038">
        <w:rPr>
          <w:b/>
          <w:bCs/>
          <w:color w:val="auto"/>
          <w:szCs w:val="24"/>
        </w:rPr>
        <w:t>Revue d'économie industrielle</w:t>
      </w:r>
      <w:r w:rsidRPr="00D31038">
        <w:rPr>
          <w:color w:val="auto"/>
          <w:szCs w:val="24"/>
        </w:rPr>
        <w:t>, n. 163, p. 147-186, 2018.</w:t>
      </w:r>
    </w:p>
    <w:p w14:paraId="59B1FAFF" w14:textId="3CC12D20" w:rsidR="00D31038" w:rsidRDefault="00D31038" w:rsidP="00D31038">
      <w:pPr>
        <w:spacing w:after="0" w:line="240" w:lineRule="auto"/>
        <w:ind w:left="851" w:right="0" w:hanging="284"/>
      </w:pPr>
      <w:r w:rsidRPr="00D31038">
        <w:rPr>
          <w:color w:val="auto"/>
          <w:szCs w:val="24"/>
        </w:rPr>
        <w:t xml:space="preserve">COSTA, Kaio Vital; CASTILHO, Marta; PUCHET, Martín. Fragmentación productiva, comercio exterior y complejidad estructural: análisis comparativo del Brasil y México. </w:t>
      </w:r>
      <w:r w:rsidRPr="00D31038">
        <w:rPr>
          <w:b/>
          <w:bCs/>
          <w:color w:val="auto"/>
          <w:szCs w:val="24"/>
        </w:rPr>
        <w:t>Revista CEPAL</w:t>
      </w:r>
      <w:r w:rsidRPr="00D31038">
        <w:rPr>
          <w:color w:val="auto"/>
          <w:szCs w:val="24"/>
        </w:rPr>
        <w:t>, 2021.</w:t>
      </w:r>
    </w:p>
    <w:p w14:paraId="585764BD" w14:textId="77777777" w:rsidR="00217229" w:rsidRPr="00CC2F17" w:rsidRDefault="00217229" w:rsidP="00217229">
      <w:pPr>
        <w:ind w:left="903" w:right="4"/>
        <w:rPr>
          <w:lang w:val="en-US"/>
        </w:rPr>
      </w:pPr>
      <w:r w:rsidRPr="00CC2F17">
        <w:rPr>
          <w:lang w:val="en-US"/>
        </w:rPr>
        <w:lastRenderedPageBreak/>
        <w:t xml:space="preserve">COPELAND, B. R.; TAYLOR, M. S. Trade, growth, and the environment. </w:t>
      </w:r>
      <w:r w:rsidRPr="00CC2F17">
        <w:rPr>
          <w:b/>
          <w:lang w:val="en-US"/>
        </w:rPr>
        <w:t>Journal of Economic literature</w:t>
      </w:r>
      <w:r w:rsidRPr="00CC2F17">
        <w:rPr>
          <w:lang w:val="en-US"/>
        </w:rPr>
        <w:t xml:space="preserve">, v. 42, n. 1, p. 7-71, 2004.  </w:t>
      </w:r>
    </w:p>
    <w:p w14:paraId="2BC083B9" w14:textId="77777777" w:rsidR="00217229" w:rsidRPr="00CC2F17" w:rsidRDefault="00217229" w:rsidP="00217229">
      <w:pPr>
        <w:ind w:left="903" w:right="4"/>
        <w:rPr>
          <w:lang w:val="en-US"/>
        </w:rPr>
      </w:pPr>
      <w:r w:rsidRPr="00CC2F17">
        <w:rPr>
          <w:lang w:val="en-US"/>
        </w:rPr>
        <w:t xml:space="preserve">DAUDIN, G.; RIFFLART, C.; SCHWEISGUTH, D. Who produces for whom in the world economy? </w:t>
      </w:r>
      <w:r w:rsidRPr="00CC2F17">
        <w:rPr>
          <w:b/>
          <w:lang w:val="en-US"/>
        </w:rPr>
        <w:t>Canadian Journal of Economics/Revue canadienne d'économique</w:t>
      </w:r>
      <w:r w:rsidRPr="00CC2F17">
        <w:rPr>
          <w:lang w:val="en-US"/>
        </w:rPr>
        <w:t xml:space="preserve">, v. 44, n. 4, p. 1403-1437, 2011. </w:t>
      </w:r>
    </w:p>
    <w:p w14:paraId="138A1A9D" w14:textId="5E178348" w:rsidR="00217229" w:rsidRDefault="00217229" w:rsidP="00217229">
      <w:pPr>
        <w:ind w:left="610" w:right="4" w:firstLine="0"/>
        <w:rPr>
          <w:lang w:val="en-US"/>
        </w:rPr>
      </w:pPr>
      <w:r w:rsidRPr="00CC2F17">
        <w:rPr>
          <w:lang w:val="en-US"/>
        </w:rPr>
        <w:t xml:space="preserve">DE BOER, P.; RODRIGUES, J. Decomposition analysis: when to use which method? </w:t>
      </w:r>
      <w:r w:rsidRPr="00CC2F17">
        <w:rPr>
          <w:b/>
          <w:lang w:val="en-US"/>
        </w:rPr>
        <w:t>Economic Systems Research</w:t>
      </w:r>
      <w:r w:rsidRPr="00CC2F17">
        <w:rPr>
          <w:lang w:val="en-US"/>
        </w:rPr>
        <w:t xml:space="preserve">, v. 32, n. 1, p. 1-28, 2020. </w:t>
      </w:r>
    </w:p>
    <w:p w14:paraId="05A76DC6" w14:textId="77777777" w:rsidR="008A597A" w:rsidRPr="008A597A" w:rsidRDefault="008A597A" w:rsidP="008A597A">
      <w:pPr>
        <w:spacing w:after="0" w:line="240" w:lineRule="auto"/>
        <w:ind w:left="993" w:right="0" w:hanging="567"/>
        <w:rPr>
          <w:color w:val="auto"/>
          <w:szCs w:val="24"/>
        </w:rPr>
      </w:pPr>
      <w:r w:rsidRPr="008A597A">
        <w:rPr>
          <w:color w:val="auto"/>
          <w:szCs w:val="24"/>
        </w:rPr>
        <w:t xml:space="preserve">DEFOURNY, Jacques; THORBECKE, Erik. Structural path analysis and multiplier decomposition within a social accounting matrix framework. </w:t>
      </w:r>
      <w:r w:rsidRPr="008A597A">
        <w:rPr>
          <w:b/>
          <w:bCs/>
          <w:color w:val="auto"/>
          <w:szCs w:val="24"/>
        </w:rPr>
        <w:t>The Economic Journal</w:t>
      </w:r>
      <w:r w:rsidRPr="008A597A">
        <w:rPr>
          <w:color w:val="auto"/>
          <w:szCs w:val="24"/>
        </w:rPr>
        <w:t>, v. 94, n. 373, p. 111-136, 1984.</w:t>
      </w:r>
    </w:p>
    <w:p w14:paraId="342BBAAC" w14:textId="77777777" w:rsidR="00217229" w:rsidRPr="00CC2F17" w:rsidRDefault="00217229" w:rsidP="00217229">
      <w:pPr>
        <w:ind w:left="903" w:right="4"/>
        <w:rPr>
          <w:lang w:val="en-US"/>
        </w:rPr>
      </w:pPr>
      <w:r w:rsidRPr="00CC2F17">
        <w:rPr>
          <w:lang w:val="en-US"/>
        </w:rPr>
        <w:t xml:space="preserve">DIETZENBACHER, E. The measurement of interindustry linkages: key sectors in the Netherlands. </w:t>
      </w:r>
      <w:r w:rsidRPr="00CC2F17">
        <w:rPr>
          <w:b/>
          <w:lang w:val="en-US"/>
        </w:rPr>
        <w:t>Economic Modelling</w:t>
      </w:r>
      <w:r w:rsidRPr="00CC2F17">
        <w:rPr>
          <w:lang w:val="en-US"/>
        </w:rPr>
        <w:t xml:space="preserve">, v. 9, n. 4, p. 419-437, 1992.  </w:t>
      </w:r>
    </w:p>
    <w:p w14:paraId="0CA536D3" w14:textId="77777777" w:rsidR="00217229" w:rsidRPr="00CC2F17" w:rsidRDefault="00217229" w:rsidP="00217229">
      <w:pPr>
        <w:ind w:left="903" w:right="4"/>
        <w:rPr>
          <w:lang w:val="en-US"/>
        </w:rPr>
      </w:pPr>
      <w:r w:rsidRPr="00CC2F17">
        <w:rPr>
          <w:lang w:val="en-US"/>
        </w:rPr>
        <w:t xml:space="preserve">DIETZENBACHER, E. In vindication of the Ghosh model: a reinterpretation as a price model. </w:t>
      </w:r>
      <w:r w:rsidRPr="00CC2F17">
        <w:rPr>
          <w:b/>
          <w:lang w:val="en-US"/>
        </w:rPr>
        <w:t>Journal of regional science</w:t>
      </w:r>
      <w:r w:rsidRPr="00CC2F17">
        <w:rPr>
          <w:lang w:val="en-US"/>
        </w:rPr>
        <w:t xml:space="preserve">, v. 37, n. 4, p. 629-651, 1997.  </w:t>
      </w:r>
    </w:p>
    <w:p w14:paraId="3934E411" w14:textId="77777777" w:rsidR="00217229" w:rsidRPr="00CC2F17" w:rsidRDefault="00217229" w:rsidP="00217229">
      <w:pPr>
        <w:ind w:left="903" w:right="4"/>
        <w:rPr>
          <w:lang w:val="en-US"/>
        </w:rPr>
      </w:pPr>
      <w:r w:rsidRPr="00CC2F17">
        <w:rPr>
          <w:lang w:val="en-US"/>
        </w:rPr>
        <w:t xml:space="preserve">DIETZENBACHER, E. The measurement of interindustry linkages: key sectors in the Netherlands. </w:t>
      </w:r>
      <w:r w:rsidRPr="00CC2F17">
        <w:rPr>
          <w:b/>
          <w:lang w:val="en-US"/>
        </w:rPr>
        <w:t>Economic Modelling</w:t>
      </w:r>
      <w:r w:rsidRPr="00CC2F17">
        <w:rPr>
          <w:lang w:val="en-US"/>
        </w:rPr>
        <w:t xml:space="preserve">, 1992, vol. 9, no 4, p. 419-437.  </w:t>
      </w:r>
    </w:p>
    <w:p w14:paraId="3D1E287B" w14:textId="77777777" w:rsidR="00217229" w:rsidRPr="00CC2F17" w:rsidRDefault="00217229" w:rsidP="00217229">
      <w:pPr>
        <w:ind w:left="903" w:right="4"/>
        <w:rPr>
          <w:lang w:val="en-US"/>
        </w:rPr>
      </w:pPr>
      <w:r w:rsidRPr="00CC2F17">
        <w:rPr>
          <w:lang w:val="en-US"/>
        </w:rPr>
        <w:t xml:space="preserve">DIETZENBACHER, E.; LAHR, M. L. Wassily Leontief and Input-Output Economics. Cambridge: Cambridge University Press, 2004.   </w:t>
      </w:r>
    </w:p>
    <w:p w14:paraId="4903DB63" w14:textId="77777777" w:rsidR="00217229" w:rsidRPr="00CC2F17" w:rsidRDefault="00217229" w:rsidP="00217229">
      <w:pPr>
        <w:ind w:left="610" w:right="4" w:firstLine="0"/>
        <w:rPr>
          <w:lang w:val="en-US"/>
        </w:rPr>
      </w:pPr>
      <w:r w:rsidRPr="00CC2F17">
        <w:rPr>
          <w:lang w:val="en-US"/>
        </w:rPr>
        <w:t xml:space="preserve">DIETZENBACHER, E.; VAN DER LINDEN, J. A. Sectoral and spatial linkages in </w:t>
      </w:r>
      <w:proofErr w:type="gramStart"/>
      <w:r w:rsidRPr="00CC2F17">
        <w:rPr>
          <w:lang w:val="en-US"/>
        </w:rPr>
        <w:t>the  EC</w:t>
      </w:r>
      <w:proofErr w:type="gramEnd"/>
      <w:r w:rsidRPr="00CC2F17">
        <w:rPr>
          <w:lang w:val="en-US"/>
        </w:rPr>
        <w:t xml:space="preserve"> production structure. </w:t>
      </w:r>
      <w:r w:rsidRPr="00CC2F17">
        <w:rPr>
          <w:i/>
          <w:lang w:val="en-US"/>
        </w:rPr>
        <w:t>Journal of regional Science</w:t>
      </w:r>
      <w:r w:rsidRPr="00CC2F17">
        <w:rPr>
          <w:lang w:val="en-US"/>
        </w:rPr>
        <w:t xml:space="preserve">, 1997, vol. 37, no 2, p. 235-257. </w:t>
      </w:r>
    </w:p>
    <w:p w14:paraId="3404439A" w14:textId="77777777" w:rsidR="00217229" w:rsidRPr="00CC2F17" w:rsidRDefault="00217229" w:rsidP="00217229">
      <w:pPr>
        <w:ind w:left="903" w:right="4"/>
        <w:rPr>
          <w:lang w:val="en-US"/>
        </w:rPr>
      </w:pPr>
      <w:r w:rsidRPr="00CC2F17">
        <w:rPr>
          <w:lang w:val="en-US"/>
        </w:rPr>
        <w:t xml:space="preserve">DIETZENBACHER, E. et al. The construction of world input–output tables in the WIOD project. </w:t>
      </w:r>
      <w:r w:rsidRPr="00CC2F17">
        <w:rPr>
          <w:b/>
          <w:lang w:val="en-US"/>
        </w:rPr>
        <w:t>Economic Systems Research</w:t>
      </w:r>
      <w:r w:rsidRPr="00CC2F17">
        <w:rPr>
          <w:lang w:val="en-US"/>
        </w:rPr>
        <w:t xml:space="preserve">, v. 25, n. 1, p. 71-98, 2013. </w:t>
      </w:r>
    </w:p>
    <w:p w14:paraId="22A22E3C" w14:textId="77777777" w:rsidR="00217229" w:rsidRPr="00CC2F17" w:rsidRDefault="00217229" w:rsidP="00217229">
      <w:pPr>
        <w:spacing w:after="28"/>
        <w:ind w:left="610" w:right="4" w:firstLine="0"/>
        <w:rPr>
          <w:lang w:val="en-US"/>
        </w:rPr>
      </w:pPr>
      <w:r w:rsidRPr="00CC2F17">
        <w:rPr>
          <w:lang w:val="en-US"/>
        </w:rPr>
        <w:t xml:space="preserve">DUCHIN, F. &amp; SZYLD, D. B. (1985) “A Dynamic Input-Output Model with Assured </w:t>
      </w:r>
    </w:p>
    <w:p w14:paraId="42D46B9E" w14:textId="77D42108" w:rsidR="00217229" w:rsidRDefault="00217229" w:rsidP="00217229">
      <w:pPr>
        <w:ind w:left="908" w:right="4" w:firstLine="0"/>
      </w:pPr>
      <w:r>
        <w:t xml:space="preserve">Positive Output”, Metroconomica, XXXVII (3), October, pp. 269-282.  </w:t>
      </w:r>
    </w:p>
    <w:p w14:paraId="41324E37" w14:textId="77777777" w:rsidR="00B73CD1" w:rsidRPr="00B73CD1" w:rsidRDefault="00B73CD1" w:rsidP="00B73CD1">
      <w:pPr>
        <w:spacing w:after="0" w:line="240" w:lineRule="auto"/>
        <w:ind w:left="993" w:right="0" w:hanging="426"/>
        <w:rPr>
          <w:color w:val="auto"/>
          <w:szCs w:val="24"/>
        </w:rPr>
      </w:pPr>
      <w:r w:rsidRPr="00B73CD1">
        <w:rPr>
          <w:color w:val="auto"/>
          <w:szCs w:val="24"/>
        </w:rPr>
        <w:t>DURÁN LIMA, José Elías; BANACLOCHE, Santacruz. Economic analysis based on input-output tables: Definitions, indicators and applications for Latin America. 2022.</w:t>
      </w:r>
    </w:p>
    <w:p w14:paraId="6A317299" w14:textId="77777777" w:rsidR="00217229" w:rsidRPr="00CC2F17" w:rsidRDefault="00217229" w:rsidP="00217229">
      <w:pPr>
        <w:ind w:left="610" w:right="4" w:firstLine="0"/>
        <w:rPr>
          <w:lang w:val="en-US"/>
        </w:rPr>
      </w:pPr>
      <w:r>
        <w:t xml:space="preserve">FEIJÓ, C. A., et al. (2001) Contabilidade Social, Ed. </w:t>
      </w:r>
      <w:r w:rsidRPr="00CC2F17">
        <w:rPr>
          <w:lang w:val="en-US"/>
        </w:rPr>
        <w:t xml:space="preserve">Campus, Rio de Janeiro.  </w:t>
      </w:r>
    </w:p>
    <w:p w14:paraId="06064E7F" w14:textId="77777777" w:rsidR="00217229" w:rsidRDefault="00217229" w:rsidP="00217229">
      <w:pPr>
        <w:ind w:left="903" w:right="4"/>
      </w:pPr>
      <w:r w:rsidRPr="00CC2F17">
        <w:rPr>
          <w:lang w:val="en-US"/>
        </w:rPr>
        <w:t xml:space="preserve">FREITAS, F.; DWECK, E. The Pattern of Economic Growth of the Brazilian Economy1970–2005: A Demand-Led Growth Perspective. In: LEVRERO, E.; PALUMBO, A. STIRATI, A. (Eds.) Sraffa and the Reconstruction of Economic Theory: Volume Two (Aggregate Demand, Policy Analysis and Growth). </w:t>
      </w:r>
      <w:r>
        <w:t xml:space="preserve">Palgrave Macmillan, Londres, 2013.   </w:t>
      </w:r>
    </w:p>
    <w:p w14:paraId="3AFE1BBA" w14:textId="77777777" w:rsidR="00217229" w:rsidRDefault="00217229" w:rsidP="00217229">
      <w:pPr>
        <w:ind w:left="903" w:right="4"/>
      </w:pPr>
      <w:r>
        <w:t xml:space="preserve">FREITAS, F. E DWECK, E. (2010) Matriz de Absorção de Investimento e Análise de Impactos Econômicos, Relatório Final Estudo Transversal: Projeto Perspectivas de Investimento no Brasil, Rio de Janeiro  </w:t>
      </w:r>
    </w:p>
    <w:p w14:paraId="417A9440" w14:textId="77777777" w:rsidR="00217229" w:rsidRDefault="00217229" w:rsidP="00217229">
      <w:pPr>
        <w:ind w:left="1139" w:right="4" w:hanging="437"/>
      </w:pPr>
      <w:r w:rsidRPr="00CC2F17">
        <w:rPr>
          <w:lang w:val="en-US"/>
        </w:rPr>
        <w:t xml:space="preserve">GALLAGHER, Kevin (Ed.). </w:t>
      </w:r>
      <w:r w:rsidRPr="00CC2F17">
        <w:rPr>
          <w:b/>
          <w:lang w:val="en-US"/>
        </w:rPr>
        <w:t>Handbook on Trade and the Environment</w:t>
      </w:r>
      <w:r w:rsidRPr="00CC2F17">
        <w:rPr>
          <w:lang w:val="en-US"/>
        </w:rPr>
        <w:t xml:space="preserve">. </w:t>
      </w:r>
      <w:r>
        <w:t xml:space="preserve">Edward Elgar Publishing, 2010. </w:t>
      </w:r>
    </w:p>
    <w:p w14:paraId="16962163" w14:textId="77777777" w:rsidR="00217229" w:rsidRPr="00CC2F17" w:rsidRDefault="00217229" w:rsidP="00217229">
      <w:pPr>
        <w:ind w:left="903" w:right="4"/>
        <w:rPr>
          <w:lang w:val="en-US"/>
        </w:rPr>
      </w:pPr>
      <w:r>
        <w:t xml:space="preserve">GRIJÓ, E.; BÊRNI, D. de A. Metodologia completa para a estimativa de matrizes de insumo-produto. </w:t>
      </w:r>
      <w:r w:rsidRPr="00CC2F17">
        <w:rPr>
          <w:b/>
          <w:lang w:val="en-US"/>
        </w:rPr>
        <w:t>Teoria e evidência econômica</w:t>
      </w:r>
      <w:r w:rsidRPr="00CC2F17">
        <w:rPr>
          <w:lang w:val="en-US"/>
        </w:rPr>
        <w:t xml:space="preserve">, v. 14, n. 26, p. 9-42, 2006.  </w:t>
      </w:r>
    </w:p>
    <w:p w14:paraId="188B870B" w14:textId="77777777" w:rsidR="00217229" w:rsidRPr="00CC2F17" w:rsidRDefault="00217229" w:rsidP="00217229">
      <w:pPr>
        <w:ind w:left="903" w:right="4"/>
        <w:rPr>
          <w:lang w:val="en-US"/>
        </w:rPr>
      </w:pPr>
      <w:r w:rsidRPr="00CC2F17">
        <w:rPr>
          <w:lang w:val="en-US"/>
        </w:rPr>
        <w:t xml:space="preserve">GREYTAK, D. Regional impact of interregional trade in input-output analysis. </w:t>
      </w:r>
      <w:r w:rsidRPr="00CC2F17">
        <w:rPr>
          <w:b/>
          <w:lang w:val="en-US"/>
        </w:rPr>
        <w:t>Papers in Regional Science</w:t>
      </w:r>
      <w:r w:rsidRPr="00CC2F17">
        <w:rPr>
          <w:lang w:val="en-US"/>
        </w:rPr>
        <w:t xml:space="preserve">, v. 25, n. 1, p. 203-217, 1970.  </w:t>
      </w:r>
    </w:p>
    <w:p w14:paraId="3BC86DB0" w14:textId="77777777" w:rsidR="00217229" w:rsidRDefault="00217229" w:rsidP="00217229">
      <w:pPr>
        <w:ind w:left="903" w:right="4"/>
      </w:pPr>
      <w:r>
        <w:t xml:space="preserve">GUILHOTO, J. et al. Estimação da Matriz Insumo-Produto Utilizando Dados Preliminares das Contas Nacionais: Aplicação e Análise de Indicadores Econômicos para o Brasil em, 2010.  </w:t>
      </w:r>
    </w:p>
    <w:p w14:paraId="1324D7BA" w14:textId="77777777" w:rsidR="00217229" w:rsidRPr="00CC2F17" w:rsidRDefault="00217229" w:rsidP="00217229">
      <w:pPr>
        <w:ind w:left="610" w:right="4" w:firstLine="0"/>
        <w:rPr>
          <w:lang w:val="en-US"/>
        </w:rPr>
      </w:pPr>
      <w:r w:rsidRPr="00CC2F17">
        <w:rPr>
          <w:lang w:val="en-US"/>
        </w:rPr>
        <w:t xml:space="preserve">GUILHOTO, Joaquim JM. Input-Output Models Applied to Environmental Analysis. In: </w:t>
      </w:r>
    </w:p>
    <w:p w14:paraId="0774A56F" w14:textId="77777777" w:rsidR="00217229" w:rsidRPr="00CC2F17" w:rsidRDefault="00217229" w:rsidP="00217229">
      <w:pPr>
        <w:spacing w:after="10" w:line="249" w:lineRule="auto"/>
        <w:ind w:left="620" w:right="0" w:hanging="10"/>
        <w:jc w:val="left"/>
        <w:rPr>
          <w:lang w:val="en-US"/>
        </w:rPr>
      </w:pPr>
      <w:r w:rsidRPr="00CC2F17">
        <w:rPr>
          <w:b/>
          <w:lang w:val="en-US"/>
        </w:rPr>
        <w:t>Oxford Research Encyclopedia of Environmental Science</w:t>
      </w:r>
      <w:r w:rsidRPr="00CC2F17">
        <w:rPr>
          <w:lang w:val="en-US"/>
        </w:rPr>
        <w:t xml:space="preserve">. 2021. </w:t>
      </w:r>
    </w:p>
    <w:p w14:paraId="20FB42E8" w14:textId="77777777" w:rsidR="00217229" w:rsidRPr="00CC2F17" w:rsidRDefault="00217229" w:rsidP="00217229">
      <w:pPr>
        <w:ind w:left="903" w:right="4"/>
        <w:rPr>
          <w:lang w:val="en-US"/>
        </w:rPr>
      </w:pPr>
      <w:r w:rsidRPr="00CC2F17">
        <w:rPr>
          <w:lang w:val="en-US"/>
        </w:rPr>
        <w:t xml:space="preserve">HARARY F., NORMAN R.Z., CARTWRIGHT D. Structural models: an introduction to the theory of directed graphs. New York: Wiley, 1966.  </w:t>
      </w:r>
    </w:p>
    <w:p w14:paraId="62427EDE" w14:textId="77777777" w:rsidR="00217229" w:rsidRPr="00CC2F17" w:rsidRDefault="00217229" w:rsidP="00217229">
      <w:pPr>
        <w:spacing w:after="1" w:line="238" w:lineRule="auto"/>
        <w:ind w:left="893" w:right="0" w:hanging="283"/>
        <w:jc w:val="left"/>
        <w:rPr>
          <w:lang w:val="en-US"/>
        </w:rPr>
      </w:pPr>
      <w:r w:rsidRPr="00CC2F17">
        <w:rPr>
          <w:lang w:val="en-US"/>
        </w:rPr>
        <w:t xml:space="preserve"> HEWINGS, G. et al. Key Sectors and Structural Change in the Brazilian Economy: A Comparison of Alternative Approaches and Their Policy Implications," Journal of Policy Modeling, v. 11, pp. 67-90, 1989.   </w:t>
      </w:r>
    </w:p>
    <w:p w14:paraId="2C09FA85" w14:textId="77777777" w:rsidR="00217229" w:rsidRPr="00CC2F17" w:rsidRDefault="00217229" w:rsidP="00217229">
      <w:pPr>
        <w:ind w:left="903" w:right="4"/>
        <w:rPr>
          <w:lang w:val="en-US"/>
        </w:rPr>
      </w:pPr>
      <w:r w:rsidRPr="00CC2F17">
        <w:rPr>
          <w:lang w:val="en-US"/>
        </w:rPr>
        <w:t xml:space="preserve">HIDALGO, C. A.; HAUSMANN, R. The building blocks of economic complexity. </w:t>
      </w:r>
      <w:r w:rsidRPr="00CC2F17">
        <w:rPr>
          <w:b/>
          <w:lang w:val="en-US"/>
        </w:rPr>
        <w:t>Proceedings of the national academy of sciences</w:t>
      </w:r>
      <w:r w:rsidRPr="00CC2F17">
        <w:rPr>
          <w:lang w:val="en-US"/>
        </w:rPr>
        <w:t xml:space="preserve">, v. 106, n. 26, p. 10570-10575, 2009. </w:t>
      </w:r>
    </w:p>
    <w:p w14:paraId="15DC7B10" w14:textId="77777777" w:rsidR="00217229" w:rsidRPr="00CC2F17" w:rsidRDefault="00217229" w:rsidP="00217229">
      <w:pPr>
        <w:ind w:left="610" w:right="4" w:firstLine="0"/>
        <w:rPr>
          <w:lang w:val="en-US"/>
        </w:rPr>
      </w:pPr>
      <w:r w:rsidRPr="00CC2F17">
        <w:rPr>
          <w:lang w:val="en-US"/>
        </w:rPr>
        <w:t xml:space="preserve">HIRSCHMAN, A.O. The Strategy of Economic Development. New Haven: </w:t>
      </w:r>
      <w:proofErr w:type="gramStart"/>
      <w:r w:rsidRPr="00CC2F17">
        <w:rPr>
          <w:lang w:val="en-US"/>
        </w:rPr>
        <w:t>Yale  University</w:t>
      </w:r>
      <w:proofErr w:type="gramEnd"/>
      <w:r w:rsidRPr="00CC2F17">
        <w:rPr>
          <w:lang w:val="en-US"/>
        </w:rPr>
        <w:t xml:space="preserve"> Press, 1958.   </w:t>
      </w:r>
    </w:p>
    <w:p w14:paraId="4669D7E0" w14:textId="77777777" w:rsidR="00217229" w:rsidRDefault="00217229" w:rsidP="00217229">
      <w:pPr>
        <w:ind w:left="903" w:right="4"/>
      </w:pPr>
      <w:r w:rsidRPr="00CC2F17">
        <w:rPr>
          <w:lang w:val="en-US"/>
        </w:rPr>
        <w:lastRenderedPageBreak/>
        <w:t xml:space="preserve">HUMMELS, D.; ISHII, J.; YI, Kei-Mu. The nature and growth of vertical specialization in world trade. </w:t>
      </w:r>
      <w:r>
        <w:rPr>
          <w:b/>
        </w:rPr>
        <w:t>Journal of international Economics</w:t>
      </w:r>
      <w:r>
        <w:t xml:space="preserve">, v. 54, n. 1, p. 75-96, 2001. </w:t>
      </w:r>
    </w:p>
    <w:p w14:paraId="658B75A7" w14:textId="77777777" w:rsidR="00217229" w:rsidRDefault="00217229" w:rsidP="00217229">
      <w:pPr>
        <w:ind w:left="903" w:right="4"/>
      </w:pPr>
      <w:r>
        <w:t xml:space="preserve">INSTITUTO BRASILEIRO DE GEOGRAFIA E ESTATÍSTICA, IBGE.  Retropolação Tabelas Recursos e Usos. Sistema de Contas Nacionais, </w:t>
      </w:r>
      <w:r>
        <w:rPr>
          <w:b/>
        </w:rPr>
        <w:t>Notas Metodológicas</w:t>
      </w:r>
      <w:r>
        <w:t xml:space="preserve">, n.  </w:t>
      </w:r>
    </w:p>
    <w:p w14:paraId="322D7A3C" w14:textId="77777777" w:rsidR="00217229" w:rsidRDefault="00217229" w:rsidP="00217229">
      <w:pPr>
        <w:ind w:left="610" w:right="4" w:firstLine="0"/>
      </w:pPr>
      <w:r>
        <w:t xml:space="preserve">17. </w:t>
      </w:r>
      <w:proofErr w:type="gramStart"/>
      <w:r>
        <w:t>Abril</w:t>
      </w:r>
      <w:proofErr w:type="gramEnd"/>
      <w:r>
        <w:t xml:space="preserve"> 2015, versão 1. Disponível em:  </w:t>
      </w:r>
    </w:p>
    <w:p w14:paraId="15B71F39" w14:textId="77777777" w:rsidR="00217229" w:rsidRDefault="00217229" w:rsidP="00217229">
      <w:pPr>
        <w:ind w:left="903" w:right="371"/>
      </w:pPr>
      <w:r>
        <w:t xml:space="preserve">&lt;ftp://ftp.ibge.gov.br/Contas_Nacionais/Sistema_de_Contas_Nacionais/Notas_Met odologicas_2010/17_retropolacao_tabelas_recursos_usos.pdf&gt;. Acesso em: 30 sep 2016.  </w:t>
      </w:r>
    </w:p>
    <w:p w14:paraId="2D3595DD" w14:textId="77777777" w:rsidR="00217229" w:rsidRDefault="00217229" w:rsidP="00217229">
      <w:pPr>
        <w:spacing w:after="1" w:line="238" w:lineRule="auto"/>
        <w:ind w:left="893" w:right="0" w:hanging="283"/>
        <w:jc w:val="left"/>
      </w:pPr>
      <w:r>
        <w:t xml:space="preserve">IBGE. Matriz de insumo-produto: Brasil: 2010. </w:t>
      </w:r>
      <w:r>
        <w:rPr>
          <w:b/>
        </w:rPr>
        <w:t>Séries Relatórios Metodológicos</w:t>
      </w:r>
      <w:r>
        <w:t xml:space="preserve">, v. 51. Coordenação de Contas Nacionais/IBGE. - Rio de Janeiro, 2016. Disponível em:http://biblioteca.ibge.gov.br/visualizacao/livros/liv98180.pdf. Acesso em: 30 nov 2016.  </w:t>
      </w:r>
    </w:p>
    <w:p w14:paraId="7BC3160C" w14:textId="77777777" w:rsidR="00217229" w:rsidRDefault="00217229" w:rsidP="00217229">
      <w:pPr>
        <w:ind w:left="610" w:right="4" w:firstLine="0"/>
      </w:pPr>
      <w:r>
        <w:t xml:space="preserve">IBGE. Matriz de insumo-produto: </w:t>
      </w:r>
      <w:proofErr w:type="gramStart"/>
      <w:r>
        <w:t>Brasil :</w:t>
      </w:r>
      <w:proofErr w:type="gramEnd"/>
      <w:r>
        <w:t xml:space="preserve"> 2015. </w:t>
      </w:r>
      <w:r>
        <w:rPr>
          <w:b/>
        </w:rPr>
        <w:t>Séries Relatórios Metodológicos</w:t>
      </w:r>
      <w:r>
        <w:t xml:space="preserve">, v. 62. Coordenação de Contas Nacionais/IBGE. - Rio de Janeiro, 2017.  Disponível em:https://biblioteca.ibge.gov.br/visualizacao/livros/liv101604.pdf. Acesso em:  18 nov 2018.  IMORI, D.; GUILHOTO, J. M. Estrutura produtiva brasileira e emissão de CO2”. In: </w:t>
      </w:r>
    </w:p>
    <w:p w14:paraId="0631D79A" w14:textId="77777777" w:rsidR="00217229" w:rsidRDefault="00217229" w:rsidP="00217229">
      <w:pPr>
        <w:spacing w:after="3" w:line="259" w:lineRule="auto"/>
        <w:ind w:left="10" w:right="4" w:hanging="10"/>
        <w:jc w:val="right"/>
      </w:pPr>
      <w:r>
        <w:t xml:space="preserve">VEIGA, J. E. (2010) (ed.). Economia Socioambiental. São Paulo: Editora Senac, 2010.   </w:t>
      </w:r>
    </w:p>
    <w:p w14:paraId="4128F18F" w14:textId="77777777" w:rsidR="00217229" w:rsidRPr="00CC2F17" w:rsidRDefault="00217229" w:rsidP="00217229">
      <w:pPr>
        <w:ind w:left="903" w:right="4"/>
        <w:rPr>
          <w:lang w:val="en-US"/>
        </w:rPr>
      </w:pPr>
      <w:r>
        <w:t xml:space="preserve">IPEA. “Efeitos econômicos do gasto social no Brasil”. In: Perspectiva da Política Social no Brasil. </w:t>
      </w:r>
      <w:r w:rsidRPr="00CC2F17">
        <w:rPr>
          <w:lang w:val="en-US"/>
        </w:rPr>
        <w:t xml:space="preserve">Brasilia. IPEA, 2010. (Capítulo 3)  </w:t>
      </w:r>
    </w:p>
    <w:p w14:paraId="5AC7C0C8" w14:textId="77777777" w:rsidR="00217229" w:rsidRPr="00CC2F17" w:rsidRDefault="00217229" w:rsidP="00217229">
      <w:pPr>
        <w:ind w:left="903" w:right="4"/>
        <w:rPr>
          <w:lang w:val="en-US"/>
        </w:rPr>
      </w:pPr>
      <w:r w:rsidRPr="00CC2F17">
        <w:rPr>
          <w:lang w:val="en-US"/>
        </w:rPr>
        <w:t xml:space="preserve">ISARD, W. Interregional and regional input-output analysis: A model of a space economy, The Review of Economics and Statistics, v. 33, pp. 318-328, 1951.  </w:t>
      </w:r>
    </w:p>
    <w:p w14:paraId="3C3B9D96" w14:textId="77777777" w:rsidR="00217229" w:rsidRDefault="00217229" w:rsidP="00217229">
      <w:pPr>
        <w:ind w:left="903" w:right="4"/>
      </w:pPr>
      <w:r>
        <w:t xml:space="preserve">ITURRE, H. C. Bases y aplicaciones del modelo de insumo-producto. Universidade Metropolitana Autónoma (UAM): Cidade do México, 2002.   </w:t>
      </w:r>
    </w:p>
    <w:p w14:paraId="561950AB" w14:textId="77777777" w:rsidR="00217229" w:rsidRPr="00CC2F17" w:rsidRDefault="00217229" w:rsidP="00217229">
      <w:pPr>
        <w:ind w:left="903" w:right="4"/>
        <w:rPr>
          <w:lang w:val="en-US"/>
        </w:rPr>
      </w:pPr>
      <w:r>
        <w:t xml:space="preserve">JOHNSON, R. C.; NOGUERA, G. Accounting for intermediates: Production sharing and trade in value added. </w:t>
      </w:r>
      <w:r w:rsidRPr="00CC2F17">
        <w:rPr>
          <w:b/>
          <w:lang w:val="en-US"/>
        </w:rPr>
        <w:t>Journal of international Economics</w:t>
      </w:r>
      <w:r w:rsidRPr="00CC2F17">
        <w:rPr>
          <w:lang w:val="en-US"/>
        </w:rPr>
        <w:t xml:space="preserve">, v. 86, n. 2, p. 224-236, 2012. </w:t>
      </w:r>
    </w:p>
    <w:p w14:paraId="24388D69" w14:textId="77777777" w:rsidR="00217229" w:rsidRPr="00CC2F17" w:rsidRDefault="00217229" w:rsidP="00217229">
      <w:pPr>
        <w:ind w:left="610" w:right="4" w:firstLine="0"/>
        <w:rPr>
          <w:lang w:val="en-US"/>
        </w:rPr>
      </w:pPr>
      <w:r w:rsidRPr="00CC2F17">
        <w:rPr>
          <w:lang w:val="en-US"/>
        </w:rPr>
        <w:t xml:space="preserve">KALMBACH, P. &amp; KURZ, H.D. (1990) “Micro-Electronics and Employment: A  </w:t>
      </w:r>
    </w:p>
    <w:p w14:paraId="2895AE17" w14:textId="77777777" w:rsidR="00217229" w:rsidRPr="00CC2F17" w:rsidRDefault="00217229" w:rsidP="00217229">
      <w:pPr>
        <w:ind w:left="903" w:right="4"/>
        <w:rPr>
          <w:lang w:val="en-US"/>
        </w:rPr>
      </w:pPr>
      <w:r w:rsidRPr="00CC2F17">
        <w:rPr>
          <w:lang w:val="en-US"/>
        </w:rPr>
        <w:t xml:space="preserve">Dynamic Input-Output Study of the West German Economy”, Structural Change and Economic Dynamics, 1 (2), December, pp. 371-386.  </w:t>
      </w:r>
    </w:p>
    <w:p w14:paraId="114483FF" w14:textId="77777777" w:rsidR="00217229" w:rsidRPr="00CC2F17" w:rsidRDefault="00217229" w:rsidP="00217229">
      <w:pPr>
        <w:ind w:left="903" w:right="4"/>
        <w:rPr>
          <w:lang w:val="en-US"/>
        </w:rPr>
      </w:pPr>
      <w:r w:rsidRPr="00CC2F17">
        <w:rPr>
          <w:lang w:val="en-US"/>
        </w:rPr>
        <w:t xml:space="preserve">KING, B. B.  What is a SAM? In: PYATT, G.; ROUND, J.I. (eds). Social Accounting Matrices: A Basis for Planning. Washington, DC: World Bank, 1985.  </w:t>
      </w:r>
    </w:p>
    <w:p w14:paraId="0C8886BC" w14:textId="77777777" w:rsidR="00217229" w:rsidRPr="00CC2F17" w:rsidRDefault="00217229" w:rsidP="00217229">
      <w:pPr>
        <w:ind w:left="903" w:right="4"/>
        <w:rPr>
          <w:lang w:val="en-US"/>
        </w:rPr>
      </w:pPr>
      <w:r w:rsidRPr="00CC2F17">
        <w:rPr>
          <w:lang w:val="en-US"/>
        </w:rPr>
        <w:t xml:space="preserve">KOOPMAN, R.; WANG, Z.; WEI, Shang-Jin. Tracing value-added and double counting in gross exports. </w:t>
      </w:r>
      <w:r w:rsidRPr="00CC2F17">
        <w:rPr>
          <w:b/>
          <w:lang w:val="en-US"/>
        </w:rPr>
        <w:t>American Economic Review</w:t>
      </w:r>
      <w:r w:rsidRPr="00CC2F17">
        <w:rPr>
          <w:lang w:val="en-US"/>
        </w:rPr>
        <w:t xml:space="preserve">, v. 104, n. 2, p. 459-94, 2014. </w:t>
      </w:r>
    </w:p>
    <w:p w14:paraId="6CA59D81" w14:textId="77777777" w:rsidR="00217229" w:rsidRDefault="00217229" w:rsidP="00217229">
      <w:pPr>
        <w:ind w:left="903" w:right="4"/>
      </w:pPr>
      <w:r w:rsidRPr="00CC2F17">
        <w:rPr>
          <w:lang w:val="en-US"/>
        </w:rPr>
        <w:t xml:space="preserve">KUPFER, D.; FREITAS, F.; YOUNG, C. E. (2004). </w:t>
      </w:r>
      <w:r>
        <w:t xml:space="preserve">Decomposição estrutural da variação do produto e do emprego entre 1990 e 2001 – uma análise a partir das matrizes insumoproduto. Grupo de Indústria e Competitividade (Relatório Parcial de Pesquisa), IE/UFRJ.  </w:t>
      </w:r>
    </w:p>
    <w:p w14:paraId="28985B72" w14:textId="77777777" w:rsidR="00217229" w:rsidRPr="00CC2F17" w:rsidRDefault="00217229" w:rsidP="00217229">
      <w:pPr>
        <w:ind w:left="903" w:right="4"/>
        <w:rPr>
          <w:lang w:val="en-US"/>
        </w:rPr>
      </w:pPr>
      <w:r w:rsidRPr="00CC2F17">
        <w:rPr>
          <w:lang w:val="en-US"/>
        </w:rPr>
        <w:t xml:space="preserve">KURZ, H. D.; DIETZENBACHER, E.; LAGER, C. (1998) Input-Output Analysis Volume I. Cheltenham: Edward Elgar.  </w:t>
      </w:r>
    </w:p>
    <w:p w14:paraId="77F8E85F" w14:textId="77777777" w:rsidR="00217229" w:rsidRPr="00CC2F17" w:rsidRDefault="00217229" w:rsidP="00217229">
      <w:pPr>
        <w:ind w:left="903" w:right="4"/>
        <w:rPr>
          <w:lang w:val="en-US"/>
        </w:rPr>
      </w:pPr>
      <w:r w:rsidRPr="00CC2F17">
        <w:rPr>
          <w:lang w:val="en-US"/>
        </w:rPr>
        <w:t xml:space="preserve">KURZ, H. D.; SALVADORI, N. “Classical” roots of input–output analysis: a short account of its long prehistory. In: </w:t>
      </w:r>
      <w:r w:rsidRPr="00CC2F17">
        <w:rPr>
          <w:b/>
          <w:lang w:val="en-US"/>
        </w:rPr>
        <w:t>Classical Economics and Modern Theory</w:t>
      </w:r>
      <w:r w:rsidRPr="00CC2F17">
        <w:rPr>
          <w:lang w:val="en-US"/>
        </w:rPr>
        <w:t xml:space="preserve">. Routledge, 2003. p. 48-77.  </w:t>
      </w:r>
    </w:p>
    <w:p w14:paraId="22F77B0D" w14:textId="77777777" w:rsidR="00217229" w:rsidRPr="00CC2F17" w:rsidRDefault="00217229" w:rsidP="00217229">
      <w:pPr>
        <w:ind w:left="903" w:right="4"/>
        <w:rPr>
          <w:lang w:val="en-US"/>
        </w:rPr>
      </w:pPr>
      <w:r w:rsidRPr="00CC2F17">
        <w:rPr>
          <w:lang w:val="en-US"/>
        </w:rPr>
        <w:t xml:space="preserve">KURZ, H. D.; SALVADORI, N. Input–output analysis from a wider perspective: a comparison of the early works of Leontief and Sraffa. </w:t>
      </w:r>
      <w:r w:rsidRPr="00CC2F17">
        <w:rPr>
          <w:b/>
          <w:lang w:val="en-US"/>
        </w:rPr>
        <w:t>Economic Systems Research</w:t>
      </w:r>
      <w:r w:rsidRPr="00CC2F17">
        <w:rPr>
          <w:lang w:val="en-US"/>
        </w:rPr>
        <w:t xml:space="preserve">, v. 18, n. 4, p. 373-390, 2006.  </w:t>
      </w:r>
    </w:p>
    <w:p w14:paraId="0B3862FD" w14:textId="77777777" w:rsidR="00217229" w:rsidRPr="00CC2F17" w:rsidRDefault="00217229" w:rsidP="00217229">
      <w:pPr>
        <w:ind w:left="903" w:right="4"/>
        <w:rPr>
          <w:lang w:val="en-US"/>
        </w:rPr>
      </w:pPr>
      <w:r w:rsidRPr="00CC2F17">
        <w:rPr>
          <w:lang w:val="en-US"/>
        </w:rPr>
        <w:t xml:space="preserve">KURZ, H. D.; DIETZENBACHER, E.; LAGER, C. Input-Output Analysis. Cheltenham: Edward Elgar,1998.   </w:t>
      </w:r>
    </w:p>
    <w:p w14:paraId="0D3A3F68" w14:textId="77777777" w:rsidR="00217229" w:rsidRPr="00CC2F17" w:rsidRDefault="00217229" w:rsidP="00217229">
      <w:pPr>
        <w:ind w:left="903" w:right="4"/>
        <w:rPr>
          <w:lang w:val="en-US"/>
        </w:rPr>
      </w:pPr>
      <w:r w:rsidRPr="00CC2F17">
        <w:rPr>
          <w:lang w:val="en-US"/>
        </w:rPr>
        <w:t xml:space="preserve">LAHR, M. L.; DIETZENBACHER, E. Input-Output Analysis: Frontiers and Extensions. Houdmills: Palgrave, 2001.   </w:t>
      </w:r>
    </w:p>
    <w:p w14:paraId="0E9F34CD" w14:textId="77777777" w:rsidR="00217229" w:rsidRPr="00CC2F17" w:rsidRDefault="00217229" w:rsidP="00217229">
      <w:pPr>
        <w:ind w:left="903" w:right="4"/>
        <w:rPr>
          <w:lang w:val="en-US"/>
        </w:rPr>
      </w:pPr>
      <w:r w:rsidRPr="00CC2F17">
        <w:rPr>
          <w:lang w:val="en-US"/>
        </w:rPr>
        <w:t xml:space="preserve">LANTNER, R. Influence graph theory applied to structural analysis. In: LAHR, M. L., DIETZENBACHER, E. (eds). Input-output analysis: frontiers and extensions. London: Palgrave, 2002.  </w:t>
      </w:r>
    </w:p>
    <w:p w14:paraId="0CB962E9" w14:textId="77777777" w:rsidR="00217229" w:rsidRPr="00CC2F17" w:rsidRDefault="00217229" w:rsidP="00217229">
      <w:pPr>
        <w:ind w:left="903" w:right="4"/>
        <w:rPr>
          <w:lang w:val="en-US"/>
        </w:rPr>
      </w:pPr>
      <w:r w:rsidRPr="00CC2F17">
        <w:rPr>
          <w:lang w:val="en-US"/>
        </w:rPr>
        <w:t xml:space="preserve"> LANTNER, R.; LEBERT, D. Dominance, dependence and interdependence in linear structures. A theoretical model and an application to the international trade flows. </w:t>
      </w:r>
    </w:p>
    <w:p w14:paraId="3F142E3B" w14:textId="77777777" w:rsidR="00217229" w:rsidRDefault="00217229" w:rsidP="00217229">
      <w:pPr>
        <w:ind w:left="908" w:right="4" w:firstLine="0"/>
      </w:pPr>
      <w:r>
        <w:lastRenderedPageBreak/>
        <w:t xml:space="preserve">Documents de Travail du Centre d’Economie de la Sorbonne, n. 43, 2013.  </w:t>
      </w:r>
    </w:p>
    <w:p w14:paraId="67F5E6A5" w14:textId="77777777" w:rsidR="00217229" w:rsidRPr="00CC2F17" w:rsidRDefault="00217229" w:rsidP="00217229">
      <w:pPr>
        <w:ind w:left="903" w:right="4"/>
        <w:rPr>
          <w:lang w:val="en-US"/>
        </w:rPr>
      </w:pPr>
      <w:r w:rsidRPr="00CC2F17">
        <w:rPr>
          <w:lang w:val="en-US"/>
        </w:rPr>
        <w:t xml:space="preserve">LENZEN, M. Structural path analysis of ecosystem networks. </w:t>
      </w:r>
      <w:r w:rsidRPr="00CC2F17">
        <w:rPr>
          <w:b/>
          <w:lang w:val="en-US"/>
        </w:rPr>
        <w:t>Ecological Modelling</w:t>
      </w:r>
      <w:r w:rsidRPr="00CC2F17">
        <w:rPr>
          <w:lang w:val="en-US"/>
        </w:rPr>
        <w:t xml:space="preserve">, v. 200, n. 3-4, p. 334-342, 2007.  </w:t>
      </w:r>
    </w:p>
    <w:p w14:paraId="5F9E3170" w14:textId="77777777" w:rsidR="00217229" w:rsidRPr="00CC2F17" w:rsidRDefault="00217229" w:rsidP="00217229">
      <w:pPr>
        <w:ind w:left="903" w:right="4"/>
        <w:rPr>
          <w:lang w:val="en-US"/>
        </w:rPr>
      </w:pPr>
      <w:r w:rsidRPr="00CC2F17">
        <w:rPr>
          <w:lang w:val="en-US"/>
        </w:rPr>
        <w:t xml:space="preserve">LENZEN, M. Environmentally important paths, linkages and key sectors in the Australian economy. </w:t>
      </w:r>
      <w:r w:rsidRPr="00CC2F17">
        <w:rPr>
          <w:b/>
          <w:lang w:val="en-US"/>
        </w:rPr>
        <w:t>Structural Change and Economic Dynamics</w:t>
      </w:r>
      <w:r w:rsidRPr="00CC2F17">
        <w:rPr>
          <w:lang w:val="en-US"/>
        </w:rPr>
        <w:t xml:space="preserve">, v. 14, n. 1, p. 1-34, 2003.  </w:t>
      </w:r>
    </w:p>
    <w:p w14:paraId="52DB8C4C" w14:textId="77777777" w:rsidR="00217229" w:rsidRPr="00CC2F17" w:rsidRDefault="00217229" w:rsidP="00217229">
      <w:pPr>
        <w:ind w:left="610" w:right="4" w:firstLine="0"/>
        <w:rPr>
          <w:lang w:val="en-US"/>
        </w:rPr>
      </w:pPr>
      <w:r w:rsidRPr="00CC2F17">
        <w:rPr>
          <w:lang w:val="en-US"/>
        </w:rPr>
        <w:t xml:space="preserve">LENZEN, Manfred; MURRAY, Joy. Conceptualising environmental responsibility. </w:t>
      </w:r>
    </w:p>
    <w:p w14:paraId="4BA22E0E" w14:textId="77777777" w:rsidR="00217229" w:rsidRPr="00CC2F17" w:rsidRDefault="00217229" w:rsidP="00217229">
      <w:pPr>
        <w:ind w:left="610" w:right="4" w:firstLine="0"/>
        <w:rPr>
          <w:lang w:val="en-US"/>
        </w:rPr>
      </w:pPr>
      <w:r w:rsidRPr="00CC2F17">
        <w:rPr>
          <w:b/>
          <w:lang w:val="en-US"/>
        </w:rPr>
        <w:t>Ecological Economics</w:t>
      </w:r>
      <w:r w:rsidRPr="00CC2F17">
        <w:rPr>
          <w:lang w:val="en-US"/>
        </w:rPr>
        <w:t xml:space="preserve">, v. 70, n. 2, p. 261-270, 2010. </w:t>
      </w:r>
    </w:p>
    <w:p w14:paraId="0CEBA45C" w14:textId="77777777" w:rsidR="00450DE0" w:rsidRDefault="00217229" w:rsidP="00217229">
      <w:pPr>
        <w:ind w:left="610" w:right="4" w:firstLine="0"/>
        <w:rPr>
          <w:lang w:val="en-US"/>
        </w:rPr>
      </w:pPr>
      <w:r w:rsidRPr="00CC2F17">
        <w:rPr>
          <w:lang w:val="en-US"/>
        </w:rPr>
        <w:t xml:space="preserve">LENZEN, M. et al. Building Eora: a global multi-region input–output database at high country and sector resolution. </w:t>
      </w:r>
      <w:r w:rsidRPr="00CC2F17">
        <w:rPr>
          <w:b/>
          <w:lang w:val="en-US"/>
        </w:rPr>
        <w:t>Economic Systems Research</w:t>
      </w:r>
      <w:r w:rsidRPr="00CC2F17">
        <w:rPr>
          <w:lang w:val="en-US"/>
        </w:rPr>
        <w:t xml:space="preserve">, v. 25, n. 1, p. 20-49, 2013. van der </w:t>
      </w:r>
    </w:p>
    <w:p w14:paraId="27CD9EE3" w14:textId="1B910A85" w:rsidR="00217229" w:rsidRDefault="00217229" w:rsidP="00217229">
      <w:pPr>
        <w:ind w:left="610" w:right="4" w:firstLine="0"/>
        <w:rPr>
          <w:lang w:val="en-US"/>
        </w:rPr>
      </w:pPr>
      <w:r w:rsidRPr="00CC2F17">
        <w:rPr>
          <w:lang w:val="en-US"/>
        </w:rPr>
        <w:t>LINDEN, J. A.; DIETZENBACHER, E. The determinants of structural change in the European Union: a new application of RAS</w:t>
      </w:r>
      <w:r w:rsidRPr="00CC2F17">
        <w:rPr>
          <w:b/>
          <w:lang w:val="en-US"/>
        </w:rPr>
        <w:t>. Environment and Planning</w:t>
      </w:r>
      <w:r w:rsidRPr="00CC2F17">
        <w:rPr>
          <w:lang w:val="en-US"/>
        </w:rPr>
        <w:t xml:space="preserve">, 32: 2205-2229, 2000.   </w:t>
      </w:r>
    </w:p>
    <w:p w14:paraId="264D484A" w14:textId="5EE63EEA" w:rsidR="00666BF0" w:rsidRPr="00666BF0" w:rsidRDefault="00666BF0" w:rsidP="00217229">
      <w:pPr>
        <w:ind w:left="610" w:right="4" w:firstLine="0"/>
        <w:rPr>
          <w:szCs w:val="24"/>
          <w:lang w:val="en-US"/>
        </w:rPr>
      </w:pPr>
      <w:r w:rsidRPr="00666BF0">
        <w:rPr>
          <w:rStyle w:val="fontstyle01"/>
          <w:rFonts w:ascii="Times New Roman" w:hAnsi="Times New Roman"/>
          <w:sz w:val="24"/>
          <w:szCs w:val="24"/>
        </w:rPr>
        <w:t>LEONTIEF, W. W. Quantitative Input and Output Relations in the Economic Systems of the United State</w:t>
      </w:r>
      <w:r>
        <w:rPr>
          <w:rStyle w:val="fontstyle01"/>
          <w:rFonts w:ascii="Times New Roman" w:hAnsi="Times New Roman"/>
          <w:sz w:val="24"/>
          <w:szCs w:val="24"/>
        </w:rPr>
        <w:t>s.</w:t>
      </w:r>
      <w:r w:rsidRPr="00666BF0">
        <w:rPr>
          <w:rStyle w:val="fontstyle01"/>
          <w:rFonts w:ascii="Times New Roman" w:hAnsi="Times New Roman"/>
          <w:sz w:val="24"/>
          <w:szCs w:val="24"/>
        </w:rPr>
        <w:t xml:space="preserve"> The Review of Economics and Statistics, Vol. 18 (3), pp. 105-125, 1936. </w:t>
      </w:r>
    </w:p>
    <w:p w14:paraId="542D2D3D" w14:textId="77777777" w:rsidR="008D1A8F" w:rsidRDefault="008D1A8F" w:rsidP="008D1A8F">
      <w:pPr>
        <w:ind w:left="903" w:right="4"/>
        <w:rPr>
          <w:lang w:val="en-US"/>
        </w:rPr>
      </w:pPr>
      <w:r w:rsidRPr="00CC2F17">
        <w:rPr>
          <w:lang w:val="en-US"/>
        </w:rPr>
        <w:t xml:space="preserve">LEONTIEF, W. The Structure of the American Economy. Segunda Edição Ampliada. New York: Oxford University Press, 1951.   </w:t>
      </w:r>
    </w:p>
    <w:p w14:paraId="642D6C34" w14:textId="2168EBCB" w:rsidR="008D1A8F" w:rsidRDefault="008D1A8F" w:rsidP="00450DE0">
      <w:pPr>
        <w:spacing w:after="0" w:line="240" w:lineRule="auto"/>
        <w:ind w:left="709" w:right="0" w:hanging="142"/>
        <w:rPr>
          <w:color w:val="auto"/>
          <w:szCs w:val="24"/>
        </w:rPr>
      </w:pPr>
      <w:r w:rsidRPr="008D1A8F">
        <w:rPr>
          <w:color w:val="auto"/>
          <w:szCs w:val="24"/>
        </w:rPr>
        <w:t xml:space="preserve">LEONTIEF, Wassily. Domestic production and foreign trade; the American capital position re-examined. </w:t>
      </w:r>
      <w:r w:rsidRPr="008D1A8F">
        <w:rPr>
          <w:b/>
          <w:bCs/>
          <w:color w:val="auto"/>
          <w:szCs w:val="24"/>
        </w:rPr>
        <w:t>Proceedings of the American philosophical Society</w:t>
      </w:r>
      <w:r w:rsidRPr="008D1A8F">
        <w:rPr>
          <w:color w:val="auto"/>
          <w:szCs w:val="24"/>
        </w:rPr>
        <w:t>, v. 97, n. 4, p. 332-349, 1953.</w:t>
      </w:r>
    </w:p>
    <w:p w14:paraId="1A6D328E" w14:textId="77777777" w:rsidR="008B4C31" w:rsidRPr="008B4C31" w:rsidRDefault="008B4C31" w:rsidP="00DE5239">
      <w:pPr>
        <w:spacing w:after="0" w:line="240" w:lineRule="auto"/>
        <w:ind w:left="993" w:right="0" w:hanging="426"/>
        <w:rPr>
          <w:color w:val="auto"/>
          <w:szCs w:val="24"/>
        </w:rPr>
      </w:pPr>
      <w:r w:rsidRPr="008B4C31">
        <w:rPr>
          <w:color w:val="auto"/>
          <w:szCs w:val="24"/>
        </w:rPr>
        <w:t xml:space="preserve">LEONTIEF, Wassily. Environmental repercussions and the economic structure: an input-output approach. </w:t>
      </w:r>
      <w:r w:rsidRPr="008B4C31">
        <w:rPr>
          <w:b/>
          <w:bCs/>
          <w:color w:val="auto"/>
          <w:szCs w:val="24"/>
        </w:rPr>
        <w:t>The review of economics and statistics</w:t>
      </w:r>
      <w:r w:rsidRPr="008B4C31">
        <w:rPr>
          <w:color w:val="auto"/>
          <w:szCs w:val="24"/>
        </w:rPr>
        <w:t>, p. 262-271, 1970.</w:t>
      </w:r>
    </w:p>
    <w:p w14:paraId="180B1696" w14:textId="19CDFA1F" w:rsidR="00450DE0" w:rsidRDefault="00450DE0" w:rsidP="00DE5239">
      <w:pPr>
        <w:spacing w:after="0" w:line="240" w:lineRule="auto"/>
        <w:ind w:left="993" w:right="0" w:hanging="426"/>
        <w:rPr>
          <w:color w:val="auto"/>
          <w:szCs w:val="24"/>
        </w:rPr>
      </w:pPr>
      <w:r w:rsidRPr="00450DE0">
        <w:rPr>
          <w:color w:val="auto"/>
          <w:szCs w:val="24"/>
        </w:rPr>
        <w:t xml:space="preserve">LEONTIEF, Wassily. The economy as a circular flow. </w:t>
      </w:r>
      <w:r w:rsidRPr="00450DE0">
        <w:rPr>
          <w:b/>
          <w:bCs/>
          <w:color w:val="auto"/>
          <w:szCs w:val="24"/>
        </w:rPr>
        <w:t>Structural change and economic dynamics</w:t>
      </w:r>
      <w:r w:rsidRPr="00450DE0">
        <w:rPr>
          <w:color w:val="auto"/>
          <w:szCs w:val="24"/>
        </w:rPr>
        <w:t>, v. 2, n. 1, p. 181-212, 1991.</w:t>
      </w:r>
    </w:p>
    <w:p w14:paraId="0D3FF75F" w14:textId="5F704AC5" w:rsidR="00B93832" w:rsidRPr="00B93832" w:rsidRDefault="00B93832" w:rsidP="00B93832">
      <w:pPr>
        <w:spacing w:after="0" w:line="240" w:lineRule="auto"/>
        <w:ind w:left="851" w:right="0" w:hanging="284"/>
        <w:rPr>
          <w:color w:val="auto"/>
          <w:szCs w:val="24"/>
        </w:rPr>
      </w:pPr>
      <w:r w:rsidRPr="00B93832">
        <w:rPr>
          <w:color w:val="auto"/>
          <w:szCs w:val="24"/>
        </w:rPr>
        <w:t>MAINAR-CAUSAPÉ, A</w:t>
      </w:r>
      <w:r>
        <w:rPr>
          <w:color w:val="auto"/>
          <w:szCs w:val="24"/>
        </w:rPr>
        <w:t>.</w:t>
      </w:r>
      <w:r w:rsidRPr="00B93832">
        <w:rPr>
          <w:color w:val="auto"/>
          <w:szCs w:val="24"/>
        </w:rPr>
        <w:t xml:space="preserve"> J</w:t>
      </w:r>
      <w:r>
        <w:rPr>
          <w:color w:val="auto"/>
          <w:szCs w:val="24"/>
        </w:rPr>
        <w:t>.</w:t>
      </w:r>
      <w:r w:rsidRPr="00B93832">
        <w:rPr>
          <w:color w:val="auto"/>
          <w:szCs w:val="24"/>
        </w:rPr>
        <w:t>; FERRARI, E</w:t>
      </w:r>
      <w:r>
        <w:rPr>
          <w:color w:val="auto"/>
          <w:szCs w:val="24"/>
        </w:rPr>
        <w:t>.</w:t>
      </w:r>
      <w:r w:rsidRPr="00B93832">
        <w:rPr>
          <w:color w:val="auto"/>
          <w:szCs w:val="24"/>
        </w:rPr>
        <w:t xml:space="preserve">; MCDONALD, S. Social accounting matrices: basic aspects and main steps for estimation. </w:t>
      </w:r>
      <w:r w:rsidRPr="00B93832">
        <w:rPr>
          <w:b/>
          <w:bCs/>
          <w:color w:val="auto"/>
          <w:szCs w:val="24"/>
        </w:rPr>
        <w:t>Publications Office of the European Union: Luxembourg</w:t>
      </w:r>
      <w:r w:rsidRPr="00B93832">
        <w:rPr>
          <w:color w:val="auto"/>
          <w:szCs w:val="24"/>
        </w:rPr>
        <w:t>, 2018.</w:t>
      </w:r>
    </w:p>
    <w:p w14:paraId="16552F1A" w14:textId="77777777" w:rsidR="00217229" w:rsidRDefault="00217229" w:rsidP="00217229">
      <w:pPr>
        <w:spacing w:after="10" w:line="249" w:lineRule="auto"/>
        <w:ind w:left="620" w:right="0" w:hanging="10"/>
        <w:jc w:val="left"/>
      </w:pPr>
      <w:r w:rsidRPr="00CC2F17">
        <w:rPr>
          <w:lang w:val="en-US"/>
        </w:rPr>
        <w:t xml:space="preserve">MEYER, C. D. </w:t>
      </w:r>
      <w:r w:rsidRPr="00CC2F17">
        <w:rPr>
          <w:b/>
          <w:lang w:val="en-US"/>
        </w:rPr>
        <w:t xml:space="preserve">Matrix analysis and applied linear algebra. </w:t>
      </w:r>
      <w:r>
        <w:t xml:space="preserve">Siam, 2000.  </w:t>
      </w:r>
    </w:p>
    <w:p w14:paraId="5CFCBA9B" w14:textId="77777777" w:rsidR="00217229" w:rsidRDefault="00217229" w:rsidP="00217229">
      <w:pPr>
        <w:ind w:left="903" w:right="4"/>
      </w:pPr>
      <w:r>
        <w:t xml:space="preserve">MIGUEZ, T. Formação bruta de capital fixo na economia brasileira 2000-2007: uma análise com base nas matrizes de absorção de investimento (MAIs). 2012. Dissertação (Mestrado), UFRJ, Rio de Janeiro, 2012.  </w:t>
      </w:r>
    </w:p>
    <w:p w14:paraId="668FB50E" w14:textId="77777777" w:rsidR="00217229" w:rsidRDefault="00217229" w:rsidP="00217229">
      <w:pPr>
        <w:ind w:left="903" w:right="4"/>
      </w:pPr>
      <w:r>
        <w:t xml:space="preserve">MIGUEZ, T., et al. Uma proposta metodológica para a estimação da Matriz de Absorção de Investimentos para o período 2000-2009. No. 1977. Texto para Discussão, Instituto de Pesquisa Econômica Aplicada (IPEA), 2017.  </w:t>
      </w:r>
    </w:p>
    <w:p w14:paraId="3221D7BE" w14:textId="77777777" w:rsidR="00217229" w:rsidRPr="00CC2F17" w:rsidRDefault="00217229" w:rsidP="00217229">
      <w:pPr>
        <w:ind w:left="903" w:right="4"/>
        <w:rPr>
          <w:lang w:val="en-US"/>
        </w:rPr>
      </w:pPr>
      <w:r w:rsidRPr="00217229">
        <w:t xml:space="preserve">MILLER, R. E. Interregional feedback effects in input-output models: some preliminary results. </w:t>
      </w:r>
      <w:r w:rsidRPr="00CC2F17">
        <w:rPr>
          <w:b/>
          <w:lang w:val="en-US"/>
        </w:rPr>
        <w:t>Papers in Regional Science</w:t>
      </w:r>
      <w:r w:rsidRPr="00CC2F17">
        <w:rPr>
          <w:lang w:val="en-US"/>
        </w:rPr>
        <w:t xml:space="preserve">, v. 17, n. 1, p. 105-125, 1966.  </w:t>
      </w:r>
    </w:p>
    <w:p w14:paraId="575E5EF3" w14:textId="77777777" w:rsidR="00217229" w:rsidRPr="00CC2F17" w:rsidRDefault="00217229" w:rsidP="00217229">
      <w:pPr>
        <w:ind w:left="903" w:right="4"/>
        <w:rPr>
          <w:lang w:val="en-US"/>
        </w:rPr>
      </w:pPr>
      <w:r w:rsidRPr="00CC2F17">
        <w:rPr>
          <w:lang w:val="en-US"/>
        </w:rPr>
        <w:t xml:space="preserve">MILLER, R.E.; BLAIR, E. Input-Output Analysis: Foundations and Extensions. Second Edition. Cambridge: Cambridge University Press, 2009.   </w:t>
      </w:r>
    </w:p>
    <w:p w14:paraId="5A6D82B1" w14:textId="77777777" w:rsidR="00217229" w:rsidRPr="00CC2F17" w:rsidRDefault="00217229" w:rsidP="00217229">
      <w:pPr>
        <w:ind w:left="903" w:right="4"/>
        <w:rPr>
          <w:lang w:val="en-US"/>
        </w:rPr>
      </w:pPr>
      <w:r w:rsidRPr="00CC2F17">
        <w:rPr>
          <w:lang w:val="en-US"/>
        </w:rPr>
        <w:t xml:space="preserve">MIYAZAWA, K. Internal and external matrix multipliers in the input-output model. </w:t>
      </w:r>
      <w:r w:rsidRPr="00CC2F17">
        <w:rPr>
          <w:b/>
          <w:lang w:val="en-US"/>
        </w:rPr>
        <w:t>Hitotsubashi Journal of Economics</w:t>
      </w:r>
      <w:r w:rsidRPr="00CC2F17">
        <w:rPr>
          <w:lang w:val="en-US"/>
        </w:rPr>
        <w:t xml:space="preserve">, v. 7, n. 1, p. 38-55, 1966.  </w:t>
      </w:r>
    </w:p>
    <w:p w14:paraId="363BA827" w14:textId="77777777" w:rsidR="00217229" w:rsidRPr="00CC2F17" w:rsidRDefault="00217229" w:rsidP="00217229">
      <w:pPr>
        <w:ind w:left="903" w:right="4"/>
        <w:rPr>
          <w:lang w:val="en-US"/>
        </w:rPr>
      </w:pPr>
      <w:r w:rsidRPr="00CC2F17">
        <w:rPr>
          <w:lang w:val="en-US"/>
        </w:rPr>
        <w:t xml:space="preserve">MIYAZAWA, K. Input-Output Analysis and the Structure of Income Distribution. Berlin: Springer-Verlag, 1976.  </w:t>
      </w:r>
    </w:p>
    <w:p w14:paraId="29AEB091" w14:textId="77777777" w:rsidR="00217229" w:rsidRPr="00CC2F17" w:rsidRDefault="00217229" w:rsidP="00217229">
      <w:pPr>
        <w:ind w:left="903" w:right="4"/>
        <w:rPr>
          <w:lang w:val="en-US"/>
        </w:rPr>
      </w:pPr>
      <w:r w:rsidRPr="00CC2F17">
        <w:rPr>
          <w:lang w:val="en-US"/>
        </w:rPr>
        <w:t xml:space="preserve">MOREIRA, G. Productive structure and income distribution: The Brazilian case. The Quarterly Review of Economics and Finance. V. 48, pp. 320–332, 2008.   </w:t>
      </w:r>
    </w:p>
    <w:p w14:paraId="2DB880B2" w14:textId="77777777" w:rsidR="00217229" w:rsidRDefault="00217229" w:rsidP="00217229">
      <w:pPr>
        <w:ind w:left="903" w:right="4"/>
      </w:pPr>
      <w:r w:rsidRPr="00CC2F17">
        <w:rPr>
          <w:lang w:val="en-US"/>
        </w:rPr>
        <w:t xml:space="preserve">MORENO-REYES, E. Distribucion funcional del ingreso, productividad laboral y cambio tecnico: un enfoque de complejidad </w:t>
      </w:r>
      <w:proofErr w:type="gramStart"/>
      <w:r w:rsidRPr="00CC2F17">
        <w:rPr>
          <w:lang w:val="en-US"/>
        </w:rPr>
        <w:t>para México</w:t>
      </w:r>
      <w:proofErr w:type="gramEnd"/>
      <w:r w:rsidRPr="00CC2F17">
        <w:rPr>
          <w:lang w:val="en-US"/>
        </w:rPr>
        <w:t xml:space="preserve"> (1980 - 2008). </w:t>
      </w:r>
      <w:r>
        <w:t xml:space="preserve">105 f.  </w:t>
      </w:r>
    </w:p>
    <w:p w14:paraId="1A2DF439" w14:textId="77777777" w:rsidR="00217229" w:rsidRDefault="00217229" w:rsidP="00217229">
      <w:pPr>
        <w:ind w:left="610" w:right="4" w:firstLine="0"/>
      </w:pPr>
      <w:r>
        <w:t xml:space="preserve">Universidad Nacional Autónoma de México (Mestrado em Economia).   </w:t>
      </w:r>
    </w:p>
    <w:p w14:paraId="6FFEF417" w14:textId="77777777" w:rsidR="00217229" w:rsidRPr="00CC2F17" w:rsidRDefault="00217229" w:rsidP="00217229">
      <w:pPr>
        <w:ind w:left="610" w:right="4" w:firstLine="0"/>
        <w:rPr>
          <w:lang w:val="en-US"/>
        </w:rPr>
      </w:pPr>
      <w:r>
        <w:t xml:space="preserve">NEWMAN, M. Networks: An introduction. </w:t>
      </w:r>
      <w:r w:rsidRPr="00CC2F17">
        <w:rPr>
          <w:lang w:val="en-US"/>
        </w:rPr>
        <w:t xml:space="preserve">Oxford University Press: Inglaterra, 2010.   </w:t>
      </w:r>
    </w:p>
    <w:p w14:paraId="22E6F7D7" w14:textId="77777777" w:rsidR="00217229" w:rsidRPr="00CC2F17" w:rsidRDefault="00217229" w:rsidP="00217229">
      <w:pPr>
        <w:ind w:left="903" w:right="4"/>
        <w:rPr>
          <w:lang w:val="en-US"/>
        </w:rPr>
      </w:pPr>
      <w:r w:rsidRPr="00CC2F17">
        <w:rPr>
          <w:lang w:val="en-US"/>
        </w:rPr>
        <w:t xml:space="preserve">NIKAIDO, H. Introduction to Sets and Mappings in Modern Economics. North-Holland: Oxford, Amsterdam, 1970.   </w:t>
      </w:r>
    </w:p>
    <w:p w14:paraId="11BEB2B9" w14:textId="77777777" w:rsidR="00217229" w:rsidRPr="00CC2F17" w:rsidRDefault="00217229" w:rsidP="00217229">
      <w:pPr>
        <w:ind w:left="903" w:right="4"/>
        <w:rPr>
          <w:lang w:val="en-US"/>
        </w:rPr>
      </w:pPr>
      <w:r w:rsidRPr="00CC2F17">
        <w:rPr>
          <w:lang w:val="en-US"/>
        </w:rPr>
        <w:t xml:space="preserve">ONU. Handbook on supply, use and input-output tables with extensions and applications. United Nations: New York, 2008.   </w:t>
      </w:r>
    </w:p>
    <w:p w14:paraId="5BDB1ED9" w14:textId="77777777" w:rsidR="00217229" w:rsidRPr="00CC2F17" w:rsidRDefault="00217229" w:rsidP="00217229">
      <w:pPr>
        <w:ind w:left="903" w:right="4"/>
        <w:rPr>
          <w:lang w:val="en-US"/>
        </w:rPr>
      </w:pPr>
      <w:r w:rsidRPr="00CC2F17">
        <w:rPr>
          <w:lang w:val="en-US"/>
        </w:rPr>
        <w:t xml:space="preserve">OWEN, A. Techniques for Evaluating the Differences in Multiregional Input-Output Databases. Springer: Groningen, 2014.   </w:t>
      </w:r>
    </w:p>
    <w:p w14:paraId="003B5B27" w14:textId="77777777" w:rsidR="00217229" w:rsidRPr="00CC2F17" w:rsidRDefault="00217229" w:rsidP="00217229">
      <w:pPr>
        <w:ind w:left="903" w:right="4"/>
        <w:rPr>
          <w:lang w:val="en-US"/>
        </w:rPr>
      </w:pPr>
      <w:r w:rsidRPr="00CC2F17">
        <w:rPr>
          <w:lang w:val="en-US"/>
        </w:rPr>
        <w:lastRenderedPageBreak/>
        <w:t xml:space="preserve">PASINNETI, L. Lectures on the theory of production. Columbia University Press: Nova York, 1977.   </w:t>
      </w:r>
    </w:p>
    <w:p w14:paraId="0024A55D" w14:textId="77777777" w:rsidR="00217229" w:rsidRDefault="00217229" w:rsidP="00217229">
      <w:pPr>
        <w:ind w:left="903" w:right="4"/>
      </w:pPr>
      <w:r w:rsidRPr="00CC2F17">
        <w:rPr>
          <w:lang w:val="en-US"/>
        </w:rPr>
        <w:t xml:space="preserve">PASSONI. P. A. Deindustrialization and regressive specialization in the Brazilian economy between 2000 and 2014: a critical assessment based on the input-output analysis. </w:t>
      </w:r>
      <w:r>
        <w:t xml:space="preserve">210 f. Universidade Federal do Rio de Janeiro (Doutorado em Economia – Instituto de Economia).   </w:t>
      </w:r>
    </w:p>
    <w:p w14:paraId="18E88B20" w14:textId="77777777" w:rsidR="00217229" w:rsidRPr="00CC2F17" w:rsidRDefault="00217229" w:rsidP="00217229">
      <w:pPr>
        <w:ind w:left="610" w:right="4" w:firstLine="0"/>
        <w:rPr>
          <w:lang w:val="en-US"/>
        </w:rPr>
      </w:pPr>
      <w:r w:rsidRPr="00CC2F17">
        <w:rPr>
          <w:lang w:val="en-US"/>
        </w:rPr>
        <w:t xml:space="preserve">PETERS, G. P. et al. Growth in emission transfers via international trade from 1990 to </w:t>
      </w:r>
    </w:p>
    <w:p w14:paraId="2C2DFE2A" w14:textId="77777777" w:rsidR="00217229" w:rsidRPr="00CC2F17" w:rsidRDefault="00217229" w:rsidP="00217229">
      <w:pPr>
        <w:spacing w:after="0" w:line="249" w:lineRule="auto"/>
        <w:ind w:left="918" w:right="0" w:hanging="10"/>
        <w:jc w:val="left"/>
        <w:rPr>
          <w:lang w:val="en-US"/>
        </w:rPr>
      </w:pPr>
      <w:r w:rsidRPr="00CC2F17">
        <w:rPr>
          <w:lang w:val="en-US"/>
        </w:rPr>
        <w:t xml:space="preserve">2008. </w:t>
      </w:r>
      <w:r w:rsidRPr="00CC2F17">
        <w:rPr>
          <w:b/>
          <w:lang w:val="en-US"/>
        </w:rPr>
        <w:t>Proceedings of the national academy of sciences</w:t>
      </w:r>
      <w:r w:rsidRPr="00CC2F17">
        <w:rPr>
          <w:lang w:val="en-US"/>
        </w:rPr>
        <w:t xml:space="preserve">, v. 108, n. 21, p. 89038908, 2011.  </w:t>
      </w:r>
    </w:p>
    <w:p w14:paraId="7B7C6442" w14:textId="77777777" w:rsidR="00217229" w:rsidRDefault="00217229" w:rsidP="00217229">
      <w:pPr>
        <w:ind w:left="903" w:right="4"/>
      </w:pPr>
      <w:r>
        <w:t xml:space="preserve">PIRES, L. N. Mudança Estrutural na Economia Brasileira de 1996 a 2009: uma análise a partir das matrizes insumo-produto. 59 f. Universidade Federal do Rio de Janeiro (Mestrado em Economia – Instituto de Economia).  </w:t>
      </w:r>
    </w:p>
    <w:p w14:paraId="6E1F2392" w14:textId="77777777" w:rsidR="00217229" w:rsidRPr="00CC2F17" w:rsidRDefault="00217229" w:rsidP="00217229">
      <w:pPr>
        <w:ind w:left="903" w:right="4"/>
        <w:rPr>
          <w:lang w:val="en-US"/>
        </w:rPr>
      </w:pPr>
      <w:r w:rsidRPr="00CC2F17">
        <w:rPr>
          <w:lang w:val="en-US"/>
        </w:rPr>
        <w:t xml:space="preserve">POLENSKE, K. R. Leontief's spatial economic analyses. </w:t>
      </w:r>
      <w:r w:rsidRPr="00CC2F17">
        <w:rPr>
          <w:b/>
          <w:lang w:val="en-US"/>
        </w:rPr>
        <w:t>Structural change and economic dynamics</w:t>
      </w:r>
      <w:r w:rsidRPr="00CC2F17">
        <w:rPr>
          <w:lang w:val="en-US"/>
        </w:rPr>
        <w:t xml:space="preserve">, v. 6, n. 3, p. 309-318, 1995.  </w:t>
      </w:r>
    </w:p>
    <w:p w14:paraId="3BA491F3" w14:textId="77777777" w:rsidR="00217229" w:rsidRDefault="00217229" w:rsidP="00217229">
      <w:pPr>
        <w:ind w:left="903" w:right="4"/>
      </w:pPr>
      <w:r>
        <w:t xml:space="preserve">PUCHET, M. Wassily Leontief: un creador de sus tiempos. Revista de Banco de México, v. 40, n. 3, 2001.   </w:t>
      </w:r>
    </w:p>
    <w:p w14:paraId="337FDF22" w14:textId="12779C64" w:rsidR="00217229" w:rsidRDefault="00217229" w:rsidP="00217229">
      <w:pPr>
        <w:ind w:left="903" w:right="4"/>
        <w:rPr>
          <w:lang w:val="en-US"/>
        </w:rPr>
      </w:pPr>
      <w:r w:rsidRPr="00CC2F17">
        <w:rPr>
          <w:lang w:val="en-US"/>
        </w:rPr>
        <w:t xml:space="preserve">PYATT, G.; ROUND, J. Social Accounting Matrices: A Basis for Planning. Washington, DC: World Bank, 1985.   </w:t>
      </w:r>
    </w:p>
    <w:p w14:paraId="317B985F" w14:textId="60F424A8" w:rsidR="00BB4BC2" w:rsidRDefault="00BB4BC2" w:rsidP="00BB4BC2">
      <w:pPr>
        <w:spacing w:after="0" w:line="240" w:lineRule="auto"/>
        <w:ind w:left="851" w:right="0" w:hanging="284"/>
        <w:rPr>
          <w:color w:val="auto"/>
          <w:szCs w:val="24"/>
        </w:rPr>
      </w:pPr>
      <w:r w:rsidRPr="00BB4BC2">
        <w:rPr>
          <w:color w:val="auto"/>
          <w:szCs w:val="24"/>
        </w:rPr>
        <w:t xml:space="preserve">PYATT, G. A SAM approach to modeling. </w:t>
      </w:r>
      <w:r w:rsidRPr="00BB4BC2">
        <w:rPr>
          <w:b/>
          <w:bCs/>
          <w:color w:val="auto"/>
          <w:szCs w:val="24"/>
        </w:rPr>
        <w:t>Journal of policy modeling</w:t>
      </w:r>
      <w:r w:rsidRPr="00BB4BC2">
        <w:rPr>
          <w:color w:val="auto"/>
          <w:szCs w:val="24"/>
        </w:rPr>
        <w:t>, v. 10, n. 3, p. 327-352, 1988.</w:t>
      </w:r>
    </w:p>
    <w:p w14:paraId="680E13C4" w14:textId="7C4EE07A" w:rsidR="009330F3" w:rsidRPr="009330F3" w:rsidRDefault="009330F3" w:rsidP="009330F3">
      <w:pPr>
        <w:spacing w:after="0" w:line="240" w:lineRule="auto"/>
        <w:ind w:left="993" w:right="0" w:hanging="426"/>
        <w:rPr>
          <w:color w:val="auto"/>
          <w:szCs w:val="24"/>
        </w:rPr>
      </w:pPr>
      <w:r w:rsidRPr="009330F3">
        <w:rPr>
          <w:color w:val="auto"/>
          <w:szCs w:val="24"/>
        </w:rPr>
        <w:t xml:space="preserve">PYATT, G. Fundamentals of social accounting. </w:t>
      </w:r>
      <w:r w:rsidRPr="009330F3">
        <w:rPr>
          <w:b/>
          <w:bCs/>
          <w:color w:val="auto"/>
          <w:szCs w:val="24"/>
        </w:rPr>
        <w:t>Economic Systems Research</w:t>
      </w:r>
      <w:r w:rsidRPr="009330F3">
        <w:rPr>
          <w:color w:val="auto"/>
          <w:szCs w:val="24"/>
        </w:rPr>
        <w:t>, v. 3, n. 3, p. 315-341, 1991.</w:t>
      </w:r>
    </w:p>
    <w:p w14:paraId="5DA88435" w14:textId="77777777" w:rsidR="00450DE0" w:rsidRDefault="00217229" w:rsidP="00217229">
      <w:pPr>
        <w:ind w:left="610" w:right="4" w:firstLine="0"/>
        <w:rPr>
          <w:lang w:val="en-US"/>
        </w:rPr>
      </w:pPr>
      <w:r w:rsidRPr="00CC2F17">
        <w:rPr>
          <w:lang w:val="en-US"/>
        </w:rPr>
        <w:t xml:space="preserve">PYATT, G. Some early multiplier models of the relationship between income distribution and production structure. </w:t>
      </w:r>
      <w:r w:rsidRPr="00CC2F17">
        <w:rPr>
          <w:b/>
          <w:lang w:val="en-US"/>
        </w:rPr>
        <w:t>Economic Systems Research</w:t>
      </w:r>
      <w:r w:rsidRPr="00CC2F17">
        <w:rPr>
          <w:lang w:val="en-US"/>
        </w:rPr>
        <w:t xml:space="preserve">, v. 13, n. 2, p. 139-163, 2001.  </w:t>
      </w:r>
    </w:p>
    <w:p w14:paraId="06779FE9" w14:textId="692DC2B5" w:rsidR="00450DE0" w:rsidRPr="00450DE0" w:rsidRDefault="00450DE0" w:rsidP="00450DE0">
      <w:pPr>
        <w:spacing w:after="0" w:line="240" w:lineRule="auto"/>
        <w:ind w:left="993" w:right="0" w:hanging="426"/>
        <w:rPr>
          <w:color w:val="auto"/>
          <w:szCs w:val="24"/>
        </w:rPr>
      </w:pPr>
      <w:r w:rsidRPr="00450DE0">
        <w:rPr>
          <w:color w:val="auto"/>
          <w:szCs w:val="24"/>
        </w:rPr>
        <w:t xml:space="preserve">RAA, Thijs. </w:t>
      </w:r>
      <w:r w:rsidRPr="00450DE0">
        <w:rPr>
          <w:b/>
          <w:bCs/>
          <w:color w:val="auto"/>
          <w:szCs w:val="24"/>
        </w:rPr>
        <w:t>The economics of input-output analysis</w:t>
      </w:r>
      <w:r w:rsidRPr="00450DE0">
        <w:rPr>
          <w:color w:val="auto"/>
          <w:szCs w:val="24"/>
        </w:rPr>
        <w:t>. Cambridge University Press, 200</w:t>
      </w:r>
      <w:r>
        <w:rPr>
          <w:color w:val="auto"/>
          <w:szCs w:val="24"/>
        </w:rPr>
        <w:t>5</w:t>
      </w:r>
      <w:r w:rsidRPr="00450DE0">
        <w:rPr>
          <w:color w:val="auto"/>
          <w:szCs w:val="24"/>
        </w:rPr>
        <w:t>.</w:t>
      </w:r>
    </w:p>
    <w:p w14:paraId="4B9FFC9C" w14:textId="09D579A6" w:rsidR="00217229" w:rsidRPr="00CC2F17" w:rsidRDefault="00217229" w:rsidP="00217229">
      <w:pPr>
        <w:ind w:left="610" w:right="4" w:firstLine="0"/>
        <w:rPr>
          <w:lang w:val="en-US"/>
        </w:rPr>
      </w:pPr>
      <w:r w:rsidRPr="00CC2F17">
        <w:rPr>
          <w:lang w:val="en-US"/>
        </w:rPr>
        <w:t xml:space="preserve">RASMUSSEN, P. Studies in Intersectoral Relations. Amsterdam: North Holland, 1956.   </w:t>
      </w:r>
    </w:p>
    <w:p w14:paraId="53AABDAB" w14:textId="77777777" w:rsidR="00217229" w:rsidRPr="00CC2F17" w:rsidRDefault="00217229" w:rsidP="00217229">
      <w:pPr>
        <w:ind w:left="903" w:right="4"/>
        <w:rPr>
          <w:lang w:val="en-US"/>
        </w:rPr>
      </w:pPr>
      <w:r w:rsidRPr="00CC2F17">
        <w:rPr>
          <w:lang w:val="en-US"/>
        </w:rPr>
        <w:t xml:space="preserve">ROBINSON, S. Multisectoral Models. In: CHENERY, H. E T.N. SRINIVASAN (eds.) (1989). Handbook of Development Economics. Vol. II. Elsevier Science Publishers.  </w:t>
      </w:r>
    </w:p>
    <w:p w14:paraId="583B3085" w14:textId="77777777" w:rsidR="00217229" w:rsidRPr="00CC2F17" w:rsidRDefault="00217229" w:rsidP="00217229">
      <w:pPr>
        <w:ind w:left="610" w:right="4" w:firstLine="0"/>
        <w:rPr>
          <w:lang w:val="en-US"/>
        </w:rPr>
      </w:pPr>
      <w:r w:rsidRPr="00CC2F17">
        <w:rPr>
          <w:lang w:val="en-US"/>
        </w:rPr>
        <w:t xml:space="preserve">pp. 886-947, 1989.   </w:t>
      </w:r>
    </w:p>
    <w:p w14:paraId="71C151A1" w14:textId="77777777" w:rsidR="00217229" w:rsidRPr="00CC2F17" w:rsidRDefault="00217229" w:rsidP="00217229">
      <w:pPr>
        <w:spacing w:after="1" w:line="238" w:lineRule="auto"/>
        <w:ind w:left="620" w:right="0" w:hanging="10"/>
        <w:jc w:val="left"/>
        <w:rPr>
          <w:lang w:val="en-US"/>
        </w:rPr>
      </w:pPr>
      <w:r w:rsidRPr="00CC2F17">
        <w:rPr>
          <w:lang w:val="en-US"/>
        </w:rPr>
        <w:t xml:space="preserve">RODRIGUES, João; DOMINGOS, Tiago. Consumer and producer environmental responsibility: Comparing two approaches. </w:t>
      </w:r>
      <w:r w:rsidRPr="00CC2F17">
        <w:rPr>
          <w:b/>
          <w:lang w:val="en-US"/>
        </w:rPr>
        <w:t>Ecological Economics</w:t>
      </w:r>
      <w:r w:rsidRPr="00CC2F17">
        <w:rPr>
          <w:lang w:val="en-US"/>
        </w:rPr>
        <w:t xml:space="preserve">, v. 66, n. 2-3, p. 533546, 2008. </w:t>
      </w:r>
    </w:p>
    <w:p w14:paraId="20657C3C" w14:textId="77777777" w:rsidR="00217229" w:rsidRPr="00CC2F17" w:rsidRDefault="00217229" w:rsidP="00217229">
      <w:pPr>
        <w:ind w:left="610" w:right="4" w:firstLine="0"/>
        <w:rPr>
          <w:lang w:val="en-US"/>
        </w:rPr>
      </w:pPr>
      <w:r w:rsidRPr="00CC2F17">
        <w:rPr>
          <w:lang w:val="en-US"/>
        </w:rPr>
        <w:t xml:space="preserve">RODRIK, Dani. Green industrial policy. </w:t>
      </w:r>
      <w:r w:rsidRPr="00CC2F17">
        <w:rPr>
          <w:b/>
          <w:lang w:val="en-US"/>
        </w:rPr>
        <w:t>Oxford Review of Economic Policy</w:t>
      </w:r>
      <w:r w:rsidRPr="00CC2F17">
        <w:rPr>
          <w:lang w:val="en-US"/>
        </w:rPr>
        <w:t xml:space="preserve">, v. 30, n. </w:t>
      </w:r>
    </w:p>
    <w:p w14:paraId="705BCF41" w14:textId="77777777" w:rsidR="00217229" w:rsidRPr="00CC2F17" w:rsidRDefault="00217229" w:rsidP="00217229">
      <w:pPr>
        <w:ind w:left="610" w:right="4" w:firstLine="0"/>
        <w:rPr>
          <w:lang w:val="en-US"/>
        </w:rPr>
      </w:pPr>
      <w:r w:rsidRPr="00CC2F17">
        <w:rPr>
          <w:lang w:val="en-US"/>
        </w:rPr>
        <w:t xml:space="preserve">3, p. 469-491, 2014. </w:t>
      </w:r>
    </w:p>
    <w:p w14:paraId="0D2AD911" w14:textId="36BB14D4" w:rsidR="00217229" w:rsidRDefault="00217229" w:rsidP="00217229">
      <w:pPr>
        <w:ind w:left="903" w:right="4"/>
        <w:rPr>
          <w:lang w:val="en-US"/>
        </w:rPr>
      </w:pPr>
      <w:r w:rsidRPr="00CC2F17">
        <w:rPr>
          <w:lang w:val="en-US"/>
        </w:rPr>
        <w:t xml:space="preserve">ROLAND-HOLST, D. W. Interindustry analysis with social accounting methods. </w:t>
      </w:r>
      <w:r w:rsidRPr="00CC2F17">
        <w:rPr>
          <w:b/>
          <w:lang w:val="en-US"/>
        </w:rPr>
        <w:t>Economic Systems Research</w:t>
      </w:r>
      <w:r w:rsidRPr="00CC2F17">
        <w:rPr>
          <w:lang w:val="en-US"/>
        </w:rPr>
        <w:t xml:space="preserve">, v. 2, n. 2, p. 125-146, 1990.  </w:t>
      </w:r>
    </w:p>
    <w:p w14:paraId="67BC71B5" w14:textId="480D5BB1" w:rsidR="008B4C31" w:rsidRPr="008B4C31" w:rsidRDefault="008B4C31" w:rsidP="008B4C31">
      <w:pPr>
        <w:spacing w:after="0" w:line="240" w:lineRule="auto"/>
        <w:ind w:left="993" w:right="0" w:hanging="426"/>
        <w:rPr>
          <w:color w:val="auto"/>
          <w:szCs w:val="24"/>
        </w:rPr>
      </w:pPr>
      <w:r w:rsidRPr="008B4C31">
        <w:rPr>
          <w:color w:val="auto"/>
          <w:szCs w:val="24"/>
        </w:rPr>
        <w:t xml:space="preserve">ROSE, </w:t>
      </w:r>
      <w:r>
        <w:rPr>
          <w:color w:val="auto"/>
          <w:szCs w:val="24"/>
        </w:rPr>
        <w:t>A.</w:t>
      </w:r>
      <w:r w:rsidRPr="008B4C31">
        <w:rPr>
          <w:color w:val="auto"/>
          <w:szCs w:val="24"/>
        </w:rPr>
        <w:t xml:space="preserve">; </w:t>
      </w:r>
      <w:proofErr w:type="gramStart"/>
      <w:r w:rsidRPr="008B4C31">
        <w:rPr>
          <w:color w:val="auto"/>
          <w:szCs w:val="24"/>
        </w:rPr>
        <w:t>MIERNYK,.</w:t>
      </w:r>
      <w:proofErr w:type="gramEnd"/>
      <w:r w:rsidRPr="008B4C31">
        <w:rPr>
          <w:color w:val="auto"/>
          <w:szCs w:val="24"/>
        </w:rPr>
        <w:t xml:space="preserve"> Input–output analysis: the first fifty years. </w:t>
      </w:r>
      <w:r w:rsidRPr="008B4C31">
        <w:rPr>
          <w:b/>
          <w:bCs/>
          <w:color w:val="auto"/>
          <w:szCs w:val="24"/>
        </w:rPr>
        <w:t>Economic Systems Research</w:t>
      </w:r>
      <w:r w:rsidRPr="008B4C31">
        <w:rPr>
          <w:color w:val="auto"/>
          <w:szCs w:val="24"/>
        </w:rPr>
        <w:t>, v. 1, n. 2, p. 229-272, 1989.</w:t>
      </w:r>
    </w:p>
    <w:p w14:paraId="530E2D22" w14:textId="70278235" w:rsidR="008B4C31" w:rsidRPr="008B4C31" w:rsidRDefault="008B4C31" w:rsidP="008B4C31">
      <w:pPr>
        <w:spacing w:after="0" w:line="240" w:lineRule="auto"/>
        <w:ind w:left="851" w:right="0" w:hanging="284"/>
        <w:rPr>
          <w:color w:val="auto"/>
          <w:szCs w:val="24"/>
        </w:rPr>
      </w:pPr>
      <w:r w:rsidRPr="008B4C31">
        <w:rPr>
          <w:color w:val="auto"/>
          <w:szCs w:val="24"/>
        </w:rPr>
        <w:t xml:space="preserve">ROSE, A. Input-output economics and computable general equilibrium models. </w:t>
      </w:r>
      <w:r w:rsidRPr="008B4C31">
        <w:rPr>
          <w:b/>
          <w:bCs/>
          <w:color w:val="auto"/>
          <w:szCs w:val="24"/>
        </w:rPr>
        <w:t>Structural change and economic dynamics</w:t>
      </w:r>
      <w:r w:rsidRPr="008B4C31">
        <w:rPr>
          <w:color w:val="auto"/>
          <w:szCs w:val="24"/>
        </w:rPr>
        <w:t>, v. 6, n. 3, p. 295-304, 1995.</w:t>
      </w:r>
    </w:p>
    <w:p w14:paraId="3FD61CBE" w14:textId="550B561A" w:rsidR="00217229" w:rsidRPr="00CC2F17" w:rsidRDefault="00217229" w:rsidP="00217229">
      <w:pPr>
        <w:ind w:left="903" w:right="4"/>
        <w:rPr>
          <w:lang w:val="en-US"/>
        </w:rPr>
      </w:pPr>
      <w:r w:rsidRPr="00CC2F17">
        <w:rPr>
          <w:lang w:val="en-US"/>
        </w:rPr>
        <w:t>ROSE, A</w:t>
      </w:r>
      <w:r w:rsidR="008B4C31">
        <w:rPr>
          <w:lang w:val="en-US"/>
        </w:rPr>
        <w:t>.</w:t>
      </w:r>
      <w:r w:rsidRPr="00CC2F17">
        <w:rPr>
          <w:lang w:val="en-US"/>
        </w:rPr>
        <w:t xml:space="preserve">; CASLER, S. Input–output structural decomposition analysis: a critical appraisal. </w:t>
      </w:r>
      <w:r w:rsidRPr="00CC2F17">
        <w:rPr>
          <w:b/>
          <w:lang w:val="en-US"/>
        </w:rPr>
        <w:t>Economic Systems Research</w:t>
      </w:r>
      <w:r w:rsidRPr="00CC2F17">
        <w:rPr>
          <w:lang w:val="en-US"/>
        </w:rPr>
        <w:t xml:space="preserve">, 1996, vol. 8, no 1, p. 33-62.  </w:t>
      </w:r>
    </w:p>
    <w:p w14:paraId="100E87E9" w14:textId="77777777" w:rsidR="009330F3" w:rsidRDefault="00217229" w:rsidP="00217229">
      <w:pPr>
        <w:ind w:left="610" w:right="4" w:firstLine="0"/>
      </w:pPr>
      <w:r w:rsidRPr="00CC2F17">
        <w:rPr>
          <w:lang w:val="en-US"/>
        </w:rPr>
        <w:t xml:space="preserve">ROSE, A; CHEN, C-Y. Sources of change in energy use in the US economy, 1972–1982:  a structural decomposition analysis. </w:t>
      </w:r>
      <w:r>
        <w:rPr>
          <w:b/>
        </w:rPr>
        <w:t>Resources and Energy</w:t>
      </w:r>
      <w:r>
        <w:t>, 1991, vol. 13, no 1, p. 1-21.</w:t>
      </w:r>
    </w:p>
    <w:p w14:paraId="534362DF" w14:textId="19840840" w:rsidR="009330F3" w:rsidRPr="009330F3" w:rsidRDefault="009330F3" w:rsidP="009330F3">
      <w:pPr>
        <w:spacing w:after="0" w:line="240" w:lineRule="auto"/>
        <w:ind w:left="993" w:right="0" w:hanging="426"/>
        <w:rPr>
          <w:color w:val="auto"/>
          <w:szCs w:val="24"/>
        </w:rPr>
      </w:pPr>
      <w:r w:rsidRPr="009330F3">
        <w:rPr>
          <w:color w:val="auto"/>
          <w:szCs w:val="24"/>
        </w:rPr>
        <w:t xml:space="preserve">ROUND, J. Constructing SAMs for development policy analysis: lessons learned and challenges ahead. </w:t>
      </w:r>
      <w:r w:rsidRPr="009330F3">
        <w:rPr>
          <w:b/>
          <w:bCs/>
          <w:color w:val="auto"/>
          <w:szCs w:val="24"/>
        </w:rPr>
        <w:t>Economic Systems Research</w:t>
      </w:r>
      <w:r w:rsidRPr="009330F3">
        <w:rPr>
          <w:color w:val="auto"/>
          <w:szCs w:val="24"/>
        </w:rPr>
        <w:t>, v. 15, n. 2, p. 161-183, 2003.</w:t>
      </w:r>
    </w:p>
    <w:p w14:paraId="643DBEB6" w14:textId="5C0CF5F5" w:rsidR="008A597A" w:rsidRPr="008A597A" w:rsidRDefault="00217229" w:rsidP="009330F3">
      <w:pPr>
        <w:ind w:left="610" w:right="4" w:firstLine="0"/>
        <w:rPr>
          <w:color w:val="auto"/>
          <w:szCs w:val="24"/>
        </w:rPr>
      </w:pPr>
      <w:r>
        <w:t xml:space="preserve"> </w:t>
      </w:r>
      <w:r w:rsidR="008A597A" w:rsidRPr="008A597A">
        <w:rPr>
          <w:color w:val="auto"/>
          <w:szCs w:val="24"/>
        </w:rPr>
        <w:t xml:space="preserve">SCHERER, Frederic. Technology flows matrix estimation revisited. </w:t>
      </w:r>
      <w:r w:rsidR="008A597A" w:rsidRPr="008A597A">
        <w:rPr>
          <w:b/>
          <w:bCs/>
          <w:color w:val="auto"/>
          <w:szCs w:val="24"/>
        </w:rPr>
        <w:t>Economic systems research</w:t>
      </w:r>
      <w:r w:rsidR="008A597A" w:rsidRPr="008A597A">
        <w:rPr>
          <w:color w:val="auto"/>
          <w:szCs w:val="24"/>
        </w:rPr>
        <w:t>, v. 15, n. 3, p. 327-358, 2003.</w:t>
      </w:r>
    </w:p>
    <w:p w14:paraId="3377BB30" w14:textId="77777777" w:rsidR="00217229" w:rsidRDefault="00217229" w:rsidP="00217229">
      <w:pPr>
        <w:spacing w:after="0" w:line="249" w:lineRule="auto"/>
        <w:ind w:left="893" w:right="0" w:hanging="283"/>
        <w:jc w:val="left"/>
      </w:pPr>
      <w:r>
        <w:t xml:space="preserve">SCHUSCHNY, Andrés Ricardo. </w:t>
      </w:r>
      <w:r>
        <w:rPr>
          <w:b/>
        </w:rPr>
        <w:t>Tópicos sobre el modelo de insumo-producto: teoría y aplicaciones</w:t>
      </w:r>
      <w:r>
        <w:t xml:space="preserve">. United Nations Publications, 2005.  </w:t>
      </w:r>
    </w:p>
    <w:p w14:paraId="1354F0C4" w14:textId="77777777" w:rsidR="00217229" w:rsidRDefault="00217229" w:rsidP="00217229">
      <w:pPr>
        <w:ind w:left="903" w:right="4"/>
      </w:pPr>
      <w:r>
        <w:t xml:space="preserve">SILVA, F. Q. Fluxo de tecnologia intersetorial e produtividade no Brasil. 450 f. Universidade Federal do Rio de Janeiro (Doutorado em Economia – Instituto de Economia).   </w:t>
      </w:r>
    </w:p>
    <w:p w14:paraId="3CA537E4" w14:textId="77777777" w:rsidR="00217229" w:rsidRPr="00CC2F17" w:rsidRDefault="00217229" w:rsidP="00217229">
      <w:pPr>
        <w:ind w:left="903" w:right="4"/>
        <w:rPr>
          <w:lang w:val="en-US"/>
        </w:rPr>
      </w:pPr>
      <w:r w:rsidRPr="00CC2F17">
        <w:rPr>
          <w:lang w:val="en-US"/>
        </w:rPr>
        <w:t xml:space="preserve">SOLOW, R. On the structure of linear models. </w:t>
      </w:r>
      <w:r w:rsidRPr="00CC2F17">
        <w:rPr>
          <w:b/>
          <w:lang w:val="en-US"/>
        </w:rPr>
        <w:t>Econometrica: Journal of the Econometric Society</w:t>
      </w:r>
      <w:r w:rsidRPr="00CC2F17">
        <w:rPr>
          <w:lang w:val="en-US"/>
        </w:rPr>
        <w:t xml:space="preserve">, p. 29-46, 1952.  </w:t>
      </w:r>
    </w:p>
    <w:p w14:paraId="295DF182" w14:textId="77777777" w:rsidR="00217229" w:rsidRPr="00CC2F17" w:rsidRDefault="00217229" w:rsidP="00217229">
      <w:pPr>
        <w:ind w:left="903" w:right="4"/>
        <w:rPr>
          <w:lang w:val="en-US"/>
        </w:rPr>
      </w:pPr>
      <w:r w:rsidRPr="00CC2F17">
        <w:rPr>
          <w:lang w:val="en-US"/>
        </w:rPr>
        <w:lastRenderedPageBreak/>
        <w:t xml:space="preserve">SONIS, M.; HEWINGS, G. J.; LEE, J. K. Interpreting spatial economic structure and spatial multipliers: three perspectives. </w:t>
      </w:r>
      <w:r w:rsidRPr="00CC2F17">
        <w:rPr>
          <w:b/>
          <w:lang w:val="en-US"/>
        </w:rPr>
        <w:t>Geographical Analysis</w:t>
      </w:r>
      <w:r w:rsidRPr="00CC2F17">
        <w:rPr>
          <w:lang w:val="en-US"/>
        </w:rPr>
        <w:t xml:space="preserve">, v. 26, n. 2, p. 124151, 1994.  </w:t>
      </w:r>
    </w:p>
    <w:p w14:paraId="1406CD3D" w14:textId="77777777" w:rsidR="00217229" w:rsidRPr="00CC2F17" w:rsidRDefault="00217229" w:rsidP="00217229">
      <w:pPr>
        <w:ind w:left="610" w:right="4" w:firstLine="0"/>
        <w:rPr>
          <w:lang w:val="en-US"/>
        </w:rPr>
      </w:pPr>
      <w:r w:rsidRPr="00CC2F17">
        <w:rPr>
          <w:lang w:val="en-US"/>
        </w:rPr>
        <w:t xml:space="preserve">SONIS, M.; HEWINGS, G. J.; GAZEL, R. The structure of multi-regional trade flows:  </w:t>
      </w:r>
    </w:p>
    <w:p w14:paraId="63FC5BCC" w14:textId="77777777" w:rsidR="00217229" w:rsidRPr="00CC2F17" w:rsidRDefault="00217229" w:rsidP="00217229">
      <w:pPr>
        <w:ind w:left="903" w:right="4"/>
        <w:rPr>
          <w:lang w:val="en-US"/>
        </w:rPr>
      </w:pPr>
      <w:r w:rsidRPr="00CC2F17">
        <w:rPr>
          <w:lang w:val="en-US"/>
        </w:rPr>
        <w:t xml:space="preserve">hierarchy, feedbacks and spatial linkages. </w:t>
      </w:r>
      <w:r w:rsidRPr="00CC2F17">
        <w:rPr>
          <w:b/>
          <w:lang w:val="en-US"/>
        </w:rPr>
        <w:t>The Annals of Regional Science</w:t>
      </w:r>
      <w:r w:rsidRPr="00CC2F17">
        <w:rPr>
          <w:lang w:val="en-US"/>
        </w:rPr>
        <w:t xml:space="preserve">, v. 29, n. 4, p. 409-430, 1995.  </w:t>
      </w:r>
    </w:p>
    <w:p w14:paraId="635A9B9E" w14:textId="77777777" w:rsidR="00217229" w:rsidRPr="00CC2F17" w:rsidRDefault="00217229" w:rsidP="00217229">
      <w:pPr>
        <w:ind w:left="903" w:right="4"/>
        <w:rPr>
          <w:lang w:val="en-US"/>
        </w:rPr>
      </w:pPr>
      <w:r w:rsidRPr="00CC2F17">
        <w:rPr>
          <w:lang w:val="en-US"/>
        </w:rPr>
        <w:t xml:space="preserve">SONIS, M.; GUILHOTO, J. M.; HEWINGS, G. The Asian Economy: Trade Structure Interpreted by Feedback Loop Analysis. Journal of Applied Input-Output Analysis, v.2, n. 2, pp. 24-40, 1995.   </w:t>
      </w:r>
    </w:p>
    <w:p w14:paraId="2610D591" w14:textId="77777777" w:rsidR="00217229" w:rsidRPr="00CC2F17" w:rsidRDefault="00217229" w:rsidP="00217229">
      <w:pPr>
        <w:ind w:left="903" w:right="4"/>
        <w:rPr>
          <w:lang w:val="en-US"/>
        </w:rPr>
      </w:pPr>
      <w:r w:rsidRPr="00CC2F17">
        <w:rPr>
          <w:lang w:val="en-US"/>
        </w:rPr>
        <w:t xml:space="preserve">SONIS, M. et al. Linkages, key sectors and structural change: some new perspectives. </w:t>
      </w:r>
      <w:r w:rsidRPr="00CC2F17">
        <w:rPr>
          <w:b/>
          <w:lang w:val="en-US"/>
        </w:rPr>
        <w:t>The Developing Economies</w:t>
      </w:r>
      <w:r w:rsidRPr="00CC2F17">
        <w:rPr>
          <w:lang w:val="en-US"/>
        </w:rPr>
        <w:t xml:space="preserve">, v. 32, n. 3, p. 233-270, 1995.  </w:t>
      </w:r>
    </w:p>
    <w:p w14:paraId="6EDDD4FE" w14:textId="42EBE683" w:rsidR="00217229" w:rsidRDefault="00217229" w:rsidP="00217229">
      <w:pPr>
        <w:ind w:left="903" w:right="4"/>
        <w:rPr>
          <w:lang w:val="en-US"/>
        </w:rPr>
      </w:pPr>
      <w:r w:rsidRPr="00CC2F17">
        <w:rPr>
          <w:lang w:val="en-US"/>
        </w:rPr>
        <w:t xml:space="preserve">STEENGE, A. E. Environmental repercussions and the economic structure: further comments. </w:t>
      </w:r>
      <w:r w:rsidRPr="00CC2F17">
        <w:rPr>
          <w:b/>
          <w:lang w:val="en-US"/>
        </w:rPr>
        <w:t>The review of Economics and Statistics</w:t>
      </w:r>
      <w:r w:rsidRPr="00CC2F17">
        <w:rPr>
          <w:lang w:val="en-US"/>
        </w:rPr>
        <w:t xml:space="preserve">, p. 482-486, 1978.  </w:t>
      </w:r>
    </w:p>
    <w:p w14:paraId="442210E4" w14:textId="20D7318B" w:rsidR="00557487" w:rsidRPr="00557487" w:rsidRDefault="00557487" w:rsidP="00557487">
      <w:pPr>
        <w:spacing w:after="0" w:line="240" w:lineRule="auto"/>
        <w:ind w:left="993" w:right="0" w:hanging="426"/>
        <w:jc w:val="left"/>
        <w:rPr>
          <w:color w:val="auto"/>
          <w:szCs w:val="24"/>
        </w:rPr>
      </w:pPr>
      <w:r w:rsidRPr="00557487">
        <w:rPr>
          <w:color w:val="auto"/>
          <w:szCs w:val="24"/>
        </w:rPr>
        <w:t xml:space="preserve">STONE, </w:t>
      </w:r>
      <w:r>
        <w:rPr>
          <w:color w:val="auto"/>
          <w:szCs w:val="24"/>
        </w:rPr>
        <w:t>R.</w:t>
      </w:r>
      <w:r w:rsidRPr="00557487">
        <w:rPr>
          <w:color w:val="auto"/>
          <w:szCs w:val="24"/>
        </w:rPr>
        <w:t xml:space="preserve"> Nobel memorial lecture 1984: The accounts of society. </w:t>
      </w:r>
      <w:r w:rsidRPr="00557487">
        <w:rPr>
          <w:b/>
          <w:bCs/>
          <w:color w:val="auto"/>
          <w:szCs w:val="24"/>
        </w:rPr>
        <w:t>Journal of Applied Econometrics</w:t>
      </w:r>
      <w:r w:rsidRPr="00557487">
        <w:rPr>
          <w:color w:val="auto"/>
          <w:szCs w:val="24"/>
        </w:rPr>
        <w:t>, v. 1, n. 1, p. 5-28, 1986.</w:t>
      </w:r>
    </w:p>
    <w:p w14:paraId="4F4112C0" w14:textId="77777777" w:rsidR="00217229" w:rsidRPr="00CC2F17" w:rsidRDefault="00217229" w:rsidP="00557487">
      <w:pPr>
        <w:spacing w:after="0" w:line="249" w:lineRule="auto"/>
        <w:ind w:left="620" w:right="0" w:hanging="10"/>
        <w:rPr>
          <w:lang w:val="en-US"/>
        </w:rPr>
      </w:pPr>
      <w:r w:rsidRPr="00CC2F17">
        <w:rPr>
          <w:lang w:val="en-US"/>
        </w:rPr>
        <w:t xml:space="preserve">SUH, S. </w:t>
      </w:r>
      <w:r w:rsidRPr="00CC2F17">
        <w:rPr>
          <w:b/>
          <w:lang w:val="en-US"/>
        </w:rPr>
        <w:t>Handbook of input-output economics in industrial ecology</w:t>
      </w:r>
      <w:r w:rsidRPr="00CC2F17">
        <w:rPr>
          <w:lang w:val="en-US"/>
        </w:rPr>
        <w:t xml:space="preserve">. Springer Science &amp; Business Media, 2009. </w:t>
      </w:r>
    </w:p>
    <w:p w14:paraId="0E7940F8" w14:textId="77777777" w:rsidR="00217229" w:rsidRPr="00CC2F17" w:rsidRDefault="00217229" w:rsidP="00217229">
      <w:pPr>
        <w:ind w:left="903" w:right="4"/>
        <w:rPr>
          <w:lang w:val="en-US"/>
        </w:rPr>
      </w:pPr>
      <w:r w:rsidRPr="00CC2F17">
        <w:rPr>
          <w:lang w:val="en-US"/>
        </w:rPr>
        <w:t xml:space="preserve">SZYRMER, J. M. Measuring connectedness of input-output models: 1. Survey of the measures. </w:t>
      </w:r>
      <w:r w:rsidRPr="00CC2F17">
        <w:rPr>
          <w:b/>
          <w:lang w:val="en-US"/>
        </w:rPr>
        <w:t>Environment and Planning A</w:t>
      </w:r>
      <w:r w:rsidRPr="00CC2F17">
        <w:rPr>
          <w:lang w:val="en-US"/>
        </w:rPr>
        <w:t xml:space="preserve">, v. 17, n. 12, p. 1591-1612, 1985.  </w:t>
      </w:r>
    </w:p>
    <w:p w14:paraId="5CBE2F2D" w14:textId="77777777" w:rsidR="00217229" w:rsidRPr="00CC2F17" w:rsidRDefault="00217229" w:rsidP="00217229">
      <w:pPr>
        <w:ind w:left="903" w:right="4"/>
        <w:rPr>
          <w:lang w:val="en-US"/>
        </w:rPr>
      </w:pPr>
      <w:r w:rsidRPr="00CC2F17">
        <w:rPr>
          <w:lang w:val="en-US"/>
        </w:rPr>
        <w:t xml:space="preserve">SZYRMER, J. M. Measuring connectedness of input—output models: 2. Total flow concept. </w:t>
      </w:r>
      <w:r w:rsidRPr="00CC2F17">
        <w:rPr>
          <w:b/>
          <w:lang w:val="en-US"/>
        </w:rPr>
        <w:t>Environment and Planning A</w:t>
      </w:r>
      <w:r w:rsidRPr="00CC2F17">
        <w:rPr>
          <w:lang w:val="en-US"/>
        </w:rPr>
        <w:t xml:space="preserve">, v. 18, n. 1, p. 107-121, 1986.  </w:t>
      </w:r>
    </w:p>
    <w:p w14:paraId="0724BD53" w14:textId="58F925D8" w:rsidR="00217229" w:rsidRPr="00CC2F17" w:rsidRDefault="00217229" w:rsidP="00217229">
      <w:pPr>
        <w:spacing w:after="1" w:line="238" w:lineRule="auto"/>
        <w:ind w:left="620" w:right="426" w:hanging="10"/>
        <w:jc w:val="left"/>
        <w:rPr>
          <w:lang w:val="en-US"/>
        </w:rPr>
      </w:pPr>
      <w:r w:rsidRPr="00CC2F17">
        <w:rPr>
          <w:lang w:val="en-US"/>
        </w:rPr>
        <w:t xml:space="preserve">TAKAYAMA, A. Mathematical economics. Illinois: The Druden Press, 1974.   TEN </w:t>
      </w:r>
    </w:p>
    <w:p w14:paraId="277FC2D0" w14:textId="77777777" w:rsidR="00217229" w:rsidRPr="00CC2F17" w:rsidRDefault="00217229" w:rsidP="00217229">
      <w:pPr>
        <w:ind w:left="903" w:right="4"/>
        <w:rPr>
          <w:lang w:val="en-US"/>
        </w:rPr>
      </w:pPr>
      <w:r w:rsidRPr="00CC2F17">
        <w:rPr>
          <w:lang w:val="en-US"/>
        </w:rPr>
        <w:t xml:space="preserve">TONON, M. R.; DWECK, E.; FREITAS, F. N. P. Income and Emplyment Impacts of fiscal policy: estimating an input output model for Brazil for 2002-2015 (mimeo). </w:t>
      </w:r>
    </w:p>
    <w:p w14:paraId="6B617F19" w14:textId="77777777" w:rsidR="00217229" w:rsidRPr="00CC2F17" w:rsidRDefault="00217229" w:rsidP="00217229">
      <w:pPr>
        <w:spacing w:after="1" w:line="238" w:lineRule="auto"/>
        <w:ind w:left="620" w:right="0" w:hanging="10"/>
        <w:jc w:val="left"/>
        <w:rPr>
          <w:lang w:val="en-US"/>
        </w:rPr>
      </w:pPr>
      <w:r w:rsidRPr="00CC2F17">
        <w:rPr>
          <w:lang w:val="en-US"/>
        </w:rPr>
        <w:t xml:space="preserve">TUKKER, A. et al. EXIOPOL–development and illustrative analyses of a detailed global MR EE SUT/IOT. </w:t>
      </w:r>
      <w:r w:rsidRPr="00CC2F17">
        <w:rPr>
          <w:b/>
          <w:lang w:val="en-US"/>
        </w:rPr>
        <w:t>Economic Systems Research</w:t>
      </w:r>
      <w:r w:rsidRPr="00CC2F17">
        <w:rPr>
          <w:lang w:val="en-US"/>
        </w:rPr>
        <w:t xml:space="preserve">, v. 25, n. 1, p. 50-70, 2013.  TUKKER, A.; DIETZENBACHER, E. Global multiregional input–output frameworks:  an introduction and outlook. </w:t>
      </w:r>
      <w:r w:rsidRPr="00CC2F17">
        <w:rPr>
          <w:b/>
          <w:lang w:val="en-US"/>
        </w:rPr>
        <w:t>Economic Systems Research</w:t>
      </w:r>
      <w:r w:rsidRPr="00CC2F17">
        <w:rPr>
          <w:lang w:val="en-US"/>
        </w:rPr>
        <w:t xml:space="preserve">, v. 25, n. 1, p. 1-19, 2013.  TUKKER, A. et al. The global resource footprint of nations. </w:t>
      </w:r>
      <w:r w:rsidRPr="00CC2F17">
        <w:rPr>
          <w:b/>
          <w:lang w:val="en-US"/>
        </w:rPr>
        <w:t>Carbon, water, land and materials embodied in trade and final consumption calculated with EXIOBASE</w:t>
      </w:r>
      <w:r w:rsidRPr="00CC2F17">
        <w:rPr>
          <w:lang w:val="en-US"/>
        </w:rPr>
        <w:t xml:space="preserve">, v. </w:t>
      </w:r>
    </w:p>
    <w:p w14:paraId="1655E49C" w14:textId="77777777" w:rsidR="00217229" w:rsidRPr="00CC2F17" w:rsidRDefault="00217229" w:rsidP="00217229">
      <w:pPr>
        <w:ind w:left="610" w:right="4" w:firstLine="0"/>
        <w:rPr>
          <w:lang w:val="en-US"/>
        </w:rPr>
      </w:pPr>
      <w:r w:rsidRPr="00CC2F17">
        <w:rPr>
          <w:lang w:val="en-US"/>
        </w:rPr>
        <w:t xml:space="preserve">2, n. 8, 2014. </w:t>
      </w:r>
    </w:p>
    <w:p w14:paraId="782FF854" w14:textId="77777777" w:rsidR="00217229" w:rsidRPr="00CC2F17" w:rsidRDefault="00217229" w:rsidP="00217229">
      <w:pPr>
        <w:ind w:left="610" w:right="4" w:firstLine="0"/>
        <w:rPr>
          <w:lang w:val="en-US"/>
        </w:rPr>
      </w:pPr>
      <w:r w:rsidRPr="00CC2F17">
        <w:rPr>
          <w:lang w:val="en-US"/>
        </w:rPr>
        <w:t xml:space="preserve">UNITED NATIONS. UN. </w:t>
      </w:r>
      <w:r w:rsidRPr="00CC2F17">
        <w:rPr>
          <w:b/>
          <w:lang w:val="en-US"/>
        </w:rPr>
        <w:t>System of National Accounts 2008</w:t>
      </w:r>
      <w:r w:rsidRPr="00CC2F17">
        <w:rPr>
          <w:lang w:val="en-US"/>
        </w:rPr>
        <w:t xml:space="preserve">. New York: UN, 2009.  </w:t>
      </w:r>
    </w:p>
    <w:p w14:paraId="6356AF8A" w14:textId="77777777" w:rsidR="00217229" w:rsidRPr="00CC2F17" w:rsidRDefault="00217229" w:rsidP="00217229">
      <w:pPr>
        <w:ind w:left="903" w:right="4"/>
        <w:rPr>
          <w:lang w:val="en-US"/>
        </w:rPr>
      </w:pPr>
      <w:r w:rsidRPr="00CC2F17">
        <w:rPr>
          <w:lang w:val="en-US"/>
        </w:rPr>
        <w:t xml:space="preserve">UNITED NATIONS. </w:t>
      </w:r>
      <w:r>
        <w:t xml:space="preserve">UN. Sistema de Contas Econômicas Ambientais 2012: marco central. </w:t>
      </w:r>
      <w:r w:rsidRPr="00CC2F17">
        <w:rPr>
          <w:lang w:val="en-US"/>
        </w:rPr>
        <w:t xml:space="preserve">2016.  </w:t>
      </w:r>
    </w:p>
    <w:p w14:paraId="0F99393F" w14:textId="77777777" w:rsidR="00217229" w:rsidRPr="00CC2F17" w:rsidRDefault="00217229" w:rsidP="00217229">
      <w:pPr>
        <w:ind w:left="903" w:right="4"/>
        <w:rPr>
          <w:lang w:val="en-US"/>
        </w:rPr>
      </w:pPr>
      <w:r w:rsidRPr="00CC2F17">
        <w:rPr>
          <w:lang w:val="en-US"/>
        </w:rPr>
        <w:t xml:space="preserve">YOUNG, C. E. Trade and environment: linkages between competitiveness and the industrial pollution in Brazil. In: MUNASINGHE, M. et al. (Eds.) Macroeconomic policies for sustainable growth: Analytical framework and policy studies of Brazil and Chile. Edward Elgar: USA, 2006.   </w:t>
      </w:r>
    </w:p>
    <w:p w14:paraId="0435DFE3" w14:textId="77777777" w:rsidR="00217229" w:rsidRPr="00CC2F17" w:rsidRDefault="00217229" w:rsidP="00217229">
      <w:pPr>
        <w:ind w:left="903" w:right="4"/>
        <w:rPr>
          <w:lang w:val="en-US"/>
        </w:rPr>
      </w:pPr>
      <w:r w:rsidRPr="00CC2F17">
        <w:rPr>
          <w:lang w:val="en-US"/>
        </w:rPr>
        <w:t xml:space="preserve">WANG, Z., WEI, S. J., &amp; ZHU, K. Quantifying international production sharing at the bilateral and sector levels (No. w19677). National Bureau of Economic Research, 2018.  </w:t>
      </w:r>
    </w:p>
    <w:p w14:paraId="21DAAB35" w14:textId="77777777" w:rsidR="00217229" w:rsidRPr="00CC2F17" w:rsidRDefault="00217229" w:rsidP="00217229">
      <w:pPr>
        <w:ind w:left="903" w:right="4"/>
        <w:rPr>
          <w:lang w:val="en-US"/>
        </w:rPr>
      </w:pPr>
      <w:r w:rsidRPr="00CC2F17">
        <w:rPr>
          <w:lang w:val="en-US"/>
        </w:rPr>
        <w:t xml:space="preserve">WIEBE, K. S. et al. Calculating energy-related CO2 emissions embodied in international trade using a global input–output model. </w:t>
      </w:r>
      <w:r w:rsidRPr="00CC2F17">
        <w:rPr>
          <w:b/>
          <w:lang w:val="en-US"/>
        </w:rPr>
        <w:t>Economic Systems Research</w:t>
      </w:r>
      <w:r w:rsidRPr="00CC2F17">
        <w:rPr>
          <w:lang w:val="en-US"/>
        </w:rPr>
        <w:t xml:space="preserve">, v. 24, n. 2, p. 113-139, 2012.  </w:t>
      </w:r>
    </w:p>
    <w:p w14:paraId="5CE6DC61" w14:textId="77777777" w:rsidR="00217229" w:rsidRPr="00CC2F17" w:rsidRDefault="00217229" w:rsidP="00217229">
      <w:pPr>
        <w:ind w:left="903" w:right="4"/>
        <w:rPr>
          <w:lang w:val="en-US"/>
        </w:rPr>
      </w:pPr>
      <w:r w:rsidRPr="00CC2F17">
        <w:rPr>
          <w:lang w:val="en-US"/>
        </w:rPr>
        <w:t xml:space="preserve">WIEDMANN, T. A review of recent multi-region input–output models used for consumption-based emission and resource accounting. </w:t>
      </w:r>
      <w:r w:rsidRPr="00CC2F17">
        <w:rPr>
          <w:b/>
          <w:lang w:val="en-US"/>
        </w:rPr>
        <w:t>Ecological Economics</w:t>
      </w:r>
      <w:r w:rsidRPr="00CC2F17">
        <w:rPr>
          <w:lang w:val="en-US"/>
        </w:rPr>
        <w:t xml:space="preserve">, v. 69, n. 2, p. 211-222, 2009.  </w:t>
      </w:r>
    </w:p>
    <w:p w14:paraId="1FA1640F" w14:textId="77777777" w:rsidR="00217229" w:rsidRDefault="00217229" w:rsidP="00217229">
      <w:pPr>
        <w:ind w:left="610" w:right="4" w:firstLine="0"/>
      </w:pPr>
      <w:r w:rsidRPr="00CC2F17">
        <w:rPr>
          <w:lang w:val="en-US"/>
        </w:rPr>
        <w:t xml:space="preserve">WONG, Y. K.; MORGENSTERN, O. A study of linear economic systems.  </w:t>
      </w:r>
      <w:r>
        <w:t xml:space="preserve">Weltwirtschaftliches Archiv, Bd. 79, pp. 222-241, 1957.  </w:t>
      </w:r>
    </w:p>
    <w:p w14:paraId="0D885FBB" w14:textId="77777777" w:rsidR="00217229" w:rsidRDefault="00217229" w:rsidP="00217229">
      <w:pPr>
        <w:spacing w:after="134" w:line="259" w:lineRule="auto"/>
        <w:ind w:left="702" w:right="0" w:firstLine="0"/>
        <w:jc w:val="left"/>
      </w:pPr>
      <w:r>
        <w:t xml:space="preserve">  </w:t>
      </w:r>
    </w:p>
    <w:p w14:paraId="74C65829" w14:textId="323C9F20" w:rsidR="00217229" w:rsidRDefault="00217229" w:rsidP="00217229">
      <w:pPr>
        <w:spacing w:after="12310" w:line="259" w:lineRule="auto"/>
        <w:ind w:left="702" w:right="0" w:firstLine="0"/>
        <w:jc w:val="left"/>
      </w:pPr>
      <w:r>
        <w:t xml:space="preserve">  </w:t>
      </w:r>
    </w:p>
    <w:sectPr w:rsidR="00217229">
      <w:pgSz w:w="11909" w:h="16836"/>
      <w:pgMar w:top="708" w:right="1683" w:bottom="83" w:left="10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449DC"/>
    <w:multiLevelType w:val="hybridMultilevel"/>
    <w:tmpl w:val="1EA86604"/>
    <w:lvl w:ilvl="0" w:tplc="FFFFFFFF">
      <w:start w:val="1"/>
      <w:numFmt w:val="decimal"/>
      <w:lvlText w:val="%1."/>
      <w:lvlJc w:val="left"/>
      <w:pPr>
        <w:ind w:left="97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bullet"/>
      <w:lvlText w:val="•"/>
      <w:lvlJc w:val="left"/>
      <w:pPr>
        <w:ind w:left="15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bullet"/>
      <w:lvlText w:val="▪"/>
      <w:lvlJc w:val="left"/>
      <w:pPr>
        <w:ind w:left="151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bullet"/>
      <w:lvlText w:val="•"/>
      <w:lvlJc w:val="left"/>
      <w:pPr>
        <w:ind w:left="22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bullet"/>
      <w:lvlText w:val="o"/>
      <w:lvlJc w:val="left"/>
      <w:pPr>
        <w:ind w:left="295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bullet"/>
      <w:lvlText w:val="▪"/>
      <w:lvlJc w:val="left"/>
      <w:pPr>
        <w:ind w:left="367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bullet"/>
      <w:lvlText w:val="•"/>
      <w:lvlJc w:val="left"/>
      <w:pPr>
        <w:ind w:left="43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bullet"/>
      <w:lvlText w:val="o"/>
      <w:lvlJc w:val="left"/>
      <w:pPr>
        <w:ind w:left="511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bullet"/>
      <w:lvlText w:val="▪"/>
      <w:lvlJc w:val="left"/>
      <w:pPr>
        <w:ind w:left="583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47E72A75"/>
    <w:multiLevelType w:val="hybridMultilevel"/>
    <w:tmpl w:val="1EA86604"/>
    <w:lvl w:ilvl="0" w:tplc="373ED8DE">
      <w:start w:val="1"/>
      <w:numFmt w:val="decimal"/>
      <w:lvlText w:val="%1."/>
      <w:lvlJc w:val="left"/>
      <w:pPr>
        <w:ind w:left="97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FD46F70">
      <w:start w:val="1"/>
      <w:numFmt w:val="bullet"/>
      <w:lvlText w:val="•"/>
      <w:lvlJc w:val="left"/>
      <w:pPr>
        <w:ind w:left="15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27852D0">
      <w:start w:val="1"/>
      <w:numFmt w:val="bullet"/>
      <w:lvlText w:val="▪"/>
      <w:lvlJc w:val="left"/>
      <w:pPr>
        <w:ind w:left="151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7C2386C">
      <w:start w:val="1"/>
      <w:numFmt w:val="bullet"/>
      <w:lvlText w:val="•"/>
      <w:lvlJc w:val="left"/>
      <w:pPr>
        <w:ind w:left="22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224278E">
      <w:start w:val="1"/>
      <w:numFmt w:val="bullet"/>
      <w:lvlText w:val="o"/>
      <w:lvlJc w:val="left"/>
      <w:pPr>
        <w:ind w:left="295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578AAB4">
      <w:start w:val="1"/>
      <w:numFmt w:val="bullet"/>
      <w:lvlText w:val="▪"/>
      <w:lvlJc w:val="left"/>
      <w:pPr>
        <w:ind w:left="367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ACA5D00">
      <w:start w:val="1"/>
      <w:numFmt w:val="bullet"/>
      <w:lvlText w:val="•"/>
      <w:lvlJc w:val="left"/>
      <w:pPr>
        <w:ind w:left="43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828638A">
      <w:start w:val="1"/>
      <w:numFmt w:val="bullet"/>
      <w:lvlText w:val="o"/>
      <w:lvlJc w:val="left"/>
      <w:pPr>
        <w:ind w:left="511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87EC2C2">
      <w:start w:val="1"/>
      <w:numFmt w:val="bullet"/>
      <w:lvlText w:val="▪"/>
      <w:lvlJc w:val="left"/>
      <w:pPr>
        <w:ind w:left="583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66341EDF"/>
    <w:multiLevelType w:val="hybridMultilevel"/>
    <w:tmpl w:val="1EA86604"/>
    <w:lvl w:ilvl="0" w:tplc="FFFFFFFF">
      <w:start w:val="1"/>
      <w:numFmt w:val="decimal"/>
      <w:lvlText w:val="%1."/>
      <w:lvlJc w:val="left"/>
      <w:pPr>
        <w:ind w:left="97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bullet"/>
      <w:lvlText w:val="•"/>
      <w:lvlJc w:val="left"/>
      <w:pPr>
        <w:ind w:left="15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bullet"/>
      <w:lvlText w:val="▪"/>
      <w:lvlJc w:val="left"/>
      <w:pPr>
        <w:ind w:left="151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bullet"/>
      <w:lvlText w:val="•"/>
      <w:lvlJc w:val="left"/>
      <w:pPr>
        <w:ind w:left="22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bullet"/>
      <w:lvlText w:val="o"/>
      <w:lvlJc w:val="left"/>
      <w:pPr>
        <w:ind w:left="295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bullet"/>
      <w:lvlText w:val="▪"/>
      <w:lvlJc w:val="left"/>
      <w:pPr>
        <w:ind w:left="367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bullet"/>
      <w:lvlText w:val="•"/>
      <w:lvlJc w:val="left"/>
      <w:pPr>
        <w:ind w:left="43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bullet"/>
      <w:lvlText w:val="o"/>
      <w:lvlJc w:val="left"/>
      <w:pPr>
        <w:ind w:left="511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bullet"/>
      <w:lvlText w:val="▪"/>
      <w:lvlJc w:val="left"/>
      <w:pPr>
        <w:ind w:left="583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371806832">
    <w:abstractNumId w:val="1"/>
  </w:num>
  <w:num w:numId="2" w16cid:durableId="389420699">
    <w:abstractNumId w:val="2"/>
  </w:num>
  <w:num w:numId="3" w16cid:durableId="9947234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rawMLU0MTIyNTC0NDBV0lEKTi0uzszPAykwqwUABmAv+SwAAAA="/>
  </w:docVars>
  <w:rsids>
    <w:rsidRoot w:val="00217229"/>
    <w:rsid w:val="00143D8B"/>
    <w:rsid w:val="00186EBF"/>
    <w:rsid w:val="00217229"/>
    <w:rsid w:val="002858A2"/>
    <w:rsid w:val="002E214C"/>
    <w:rsid w:val="00350671"/>
    <w:rsid w:val="003E6311"/>
    <w:rsid w:val="003F4B90"/>
    <w:rsid w:val="00450DE0"/>
    <w:rsid w:val="00557487"/>
    <w:rsid w:val="0058747C"/>
    <w:rsid w:val="00635445"/>
    <w:rsid w:val="00666BF0"/>
    <w:rsid w:val="00690261"/>
    <w:rsid w:val="008566E1"/>
    <w:rsid w:val="008A597A"/>
    <w:rsid w:val="008B4C31"/>
    <w:rsid w:val="008C3006"/>
    <w:rsid w:val="008D1A8F"/>
    <w:rsid w:val="008F76C7"/>
    <w:rsid w:val="009330F3"/>
    <w:rsid w:val="009B073F"/>
    <w:rsid w:val="00AC13E6"/>
    <w:rsid w:val="00B73CD1"/>
    <w:rsid w:val="00B75050"/>
    <w:rsid w:val="00B93832"/>
    <w:rsid w:val="00BB3C8A"/>
    <w:rsid w:val="00BB4BC2"/>
    <w:rsid w:val="00BD216C"/>
    <w:rsid w:val="00D00A9C"/>
    <w:rsid w:val="00D31038"/>
    <w:rsid w:val="00DE5239"/>
    <w:rsid w:val="00F02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EC31F01"/>
  <w15:chartTrackingRefBased/>
  <w15:docId w15:val="{C8985FF7-99DB-4F80-A7F7-4264D1719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7229"/>
    <w:pPr>
      <w:spacing w:after="5" w:line="250" w:lineRule="auto"/>
      <w:ind w:left="978" w:right="14" w:hanging="293"/>
      <w:jc w:val="both"/>
    </w:pPr>
    <w:rPr>
      <w:rFonts w:ascii="Times New Roman" w:eastAsia="Times New Roman" w:hAnsi="Times New Roman" w:cs="Times New Roman"/>
      <w:color w:val="000000"/>
      <w:kern w:val="0"/>
      <w:sz w:val="24"/>
      <w:lang w:eastAsia="pt-BR"/>
      <w14:ligatures w14:val="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217229"/>
    <w:pPr>
      <w:ind w:left="720"/>
      <w:contextualSpacing/>
    </w:pPr>
  </w:style>
  <w:style w:type="character" w:styleId="Hyperlink">
    <w:name w:val="Hyperlink"/>
    <w:basedOn w:val="Fontepargpadro"/>
    <w:uiPriority w:val="99"/>
    <w:unhideWhenUsed/>
    <w:rsid w:val="008566E1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8566E1"/>
    <w:rPr>
      <w:color w:val="605E5C"/>
      <w:shd w:val="clear" w:color="auto" w:fill="E1DFDD"/>
    </w:rPr>
  </w:style>
  <w:style w:type="character" w:customStyle="1" w:styleId="fontstyle01">
    <w:name w:val="fontstyle01"/>
    <w:basedOn w:val="Fontepargpadro"/>
    <w:rsid w:val="00666BF0"/>
    <w:rPr>
      <w:rFonts w:ascii="Corbel" w:hAnsi="Corbel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63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48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5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4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916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58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70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563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47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52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80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232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7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755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52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11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53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275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82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74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98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974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60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604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07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931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24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678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50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405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08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375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627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63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624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093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749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243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34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940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05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stats.oecd.org/Index.aspx?DataSetCode=IO_GHG_2015" TargetMode="External"/><Relationship Id="rId21" Type="http://schemas.openxmlformats.org/officeDocument/2006/relationships/hyperlink" Target="http://www.oecd.org/sti/inputoutput" TargetMode="External"/><Relationship Id="rId34" Type="http://schemas.openxmlformats.org/officeDocument/2006/relationships/hyperlink" Target="https://www.researchgate.net/deref/https%3A%2F%2Fwww.exiobase.eu%2F" TargetMode="External"/><Relationship Id="rId42" Type="http://schemas.openxmlformats.org/officeDocument/2006/relationships/hyperlink" Target="https://www.adb.org/data/icp/input-output-tables" TargetMode="External"/><Relationship Id="rId47" Type="http://schemas.openxmlformats.org/officeDocument/2006/relationships/hyperlink" Target="https://www.iioa.org/news/io-data.html" TargetMode="External"/><Relationship Id="rId50" Type="http://schemas.openxmlformats.org/officeDocument/2006/relationships/hyperlink" Target="http://www.bea.gov/industry%20/io_annual.htm" TargetMode="External"/><Relationship Id="rId55" Type="http://schemas.openxmlformats.org/officeDocument/2006/relationships/hyperlink" Target="http://ec.europa.eu/eurostat/web/esa-supply-use-input-tables/overview" TargetMode="External"/><Relationship Id="rId63" Type="http://schemas.openxmlformats.org/officeDocument/2006/relationships/hyperlink" Target="http://www.ceeio.com/" TargetMode="External"/><Relationship Id="rId68" Type="http://schemas.openxmlformats.org/officeDocument/2006/relationships/theme" Target="theme/theme1.xml"/><Relationship Id="rId7" Type="http://schemas.openxmlformats.org/officeDocument/2006/relationships/hyperlink" Target="https://www.ie.ufrj.br/gic-gicdata.html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ibge.gov.br/" TargetMode="External"/><Relationship Id="rId29" Type="http://schemas.openxmlformats.org/officeDocument/2006/relationships/hyperlink" Target="https://stats.oecd.org/Index.aspx?DataSetCode=IO_GHG_2015" TargetMode="External"/><Relationship Id="rId11" Type="http://schemas.openxmlformats.org/officeDocument/2006/relationships/hyperlink" Target="http://www.iioa.org/" TargetMode="External"/><Relationship Id="rId24" Type="http://schemas.openxmlformats.org/officeDocument/2006/relationships/hyperlink" Target="http://www.gtap.agecon.purdue.edu/" TargetMode="External"/><Relationship Id="rId32" Type="http://schemas.openxmlformats.org/officeDocument/2006/relationships/hyperlink" Target="https://worldmrio.com/" TargetMode="External"/><Relationship Id="rId37" Type="http://schemas.openxmlformats.org/officeDocument/2006/relationships/hyperlink" Target="https://www.researchgate.net/deref/https%3A%2F%2Frepositorio.cepal.org%2Fhandle%2F11362%2F40271" TargetMode="External"/><Relationship Id="rId40" Type="http://schemas.openxmlformats.org/officeDocument/2006/relationships/hyperlink" Target="https://www.adb.org/data/icp/input-output-tables" TargetMode="External"/><Relationship Id="rId45" Type="http://schemas.openxmlformats.org/officeDocument/2006/relationships/hyperlink" Target="https://www.iioa.org/news/io-data.html" TargetMode="External"/><Relationship Id="rId53" Type="http://schemas.openxmlformats.org/officeDocument/2006/relationships/hyperlink" Target="http://ec.europa.eu/eurostat/web/esa-supply-use-input-tables/overview" TargetMode="External"/><Relationship Id="rId58" Type="http://schemas.openxmlformats.org/officeDocument/2006/relationships/hyperlink" Target="http://ec.europa.eu/eurostat/web/esa-supply-use-input-tables/overview" TargetMode="External"/><Relationship Id="rId66" Type="http://schemas.openxmlformats.org/officeDocument/2006/relationships/hyperlink" Target="http://www.eiolca.net/" TargetMode="External"/><Relationship Id="rId5" Type="http://schemas.openxmlformats.org/officeDocument/2006/relationships/image" Target="media/image1.jpg"/><Relationship Id="rId61" Type="http://schemas.openxmlformats.org/officeDocument/2006/relationships/hyperlink" Target="http://ec.europa.eu/eurostat/web/esa-supply-use-input-tables/overview" TargetMode="External"/><Relationship Id="rId19" Type="http://schemas.openxmlformats.org/officeDocument/2006/relationships/hyperlink" Target="http://www.oecd.org/sti/inputoutput" TargetMode="External"/><Relationship Id="rId14" Type="http://schemas.openxmlformats.org/officeDocument/2006/relationships/hyperlink" Target="http://www.ibge.gov.br/" TargetMode="External"/><Relationship Id="rId22" Type="http://schemas.openxmlformats.org/officeDocument/2006/relationships/hyperlink" Target="http://www.gtap.agecon.purdue.edu/" TargetMode="External"/><Relationship Id="rId27" Type="http://schemas.openxmlformats.org/officeDocument/2006/relationships/hyperlink" Target="https://stats.oecd.org/Index.aspx?DataSetCode=IO_GHG_2015" TargetMode="External"/><Relationship Id="rId30" Type="http://schemas.openxmlformats.org/officeDocument/2006/relationships/hyperlink" Target="https://worldmrio.com/" TargetMode="External"/><Relationship Id="rId35" Type="http://schemas.openxmlformats.org/officeDocument/2006/relationships/hyperlink" Target="https://www.researchgate.net/deref/https%3A%2F%2Fwww.exiobase.eu%2F" TargetMode="External"/><Relationship Id="rId43" Type="http://schemas.openxmlformats.org/officeDocument/2006/relationships/hyperlink" Target="https://www.adb.org/data/icp/input-output-tables" TargetMode="External"/><Relationship Id="rId48" Type="http://schemas.openxmlformats.org/officeDocument/2006/relationships/hyperlink" Target="https://www.shaio.es/en/" TargetMode="External"/><Relationship Id="rId56" Type="http://schemas.openxmlformats.org/officeDocument/2006/relationships/hyperlink" Target="http://ec.europa.eu/eurostat/web/esa-supply-use-input-tables/overview" TargetMode="External"/><Relationship Id="rId64" Type="http://schemas.openxmlformats.org/officeDocument/2006/relationships/hyperlink" Target="http://www.ceeio.com/" TargetMode="External"/><Relationship Id="rId8" Type="http://schemas.openxmlformats.org/officeDocument/2006/relationships/hyperlink" Target="https://www.ie.ufrj.br/gic-gicdata.html" TargetMode="External"/><Relationship Id="rId51" Type="http://schemas.openxmlformats.org/officeDocument/2006/relationships/hyperlink" Target="https://catalog.data.gov/dataset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www.iioa.org/" TargetMode="External"/><Relationship Id="rId17" Type="http://schemas.openxmlformats.org/officeDocument/2006/relationships/hyperlink" Target="http://www.ibge.gov.br/" TargetMode="External"/><Relationship Id="rId25" Type="http://schemas.openxmlformats.org/officeDocument/2006/relationships/hyperlink" Target="http://www.gtap.agecon.purdue.edu/" TargetMode="External"/><Relationship Id="rId33" Type="http://schemas.openxmlformats.org/officeDocument/2006/relationships/hyperlink" Target="https://worldmrio.com/" TargetMode="External"/><Relationship Id="rId38" Type="http://schemas.openxmlformats.org/officeDocument/2006/relationships/hyperlink" Target="https://www.adb.org/data/icp/input-output-tables" TargetMode="External"/><Relationship Id="rId46" Type="http://schemas.openxmlformats.org/officeDocument/2006/relationships/hyperlink" Target="https://www.iioa.org/news/io-data.html" TargetMode="External"/><Relationship Id="rId59" Type="http://schemas.openxmlformats.org/officeDocument/2006/relationships/hyperlink" Target="http://ec.europa.eu/eurostat/web/esa-supply-use-input-tables/overview" TargetMode="External"/><Relationship Id="rId67" Type="http://schemas.openxmlformats.org/officeDocument/2006/relationships/fontTable" Target="fontTable.xml"/><Relationship Id="rId20" Type="http://schemas.openxmlformats.org/officeDocument/2006/relationships/hyperlink" Target="http://www.oecd.org/sti/inputoutput" TargetMode="External"/><Relationship Id="rId41" Type="http://schemas.openxmlformats.org/officeDocument/2006/relationships/hyperlink" Target="https://www.adb.org/data/icp/input-output-tables" TargetMode="External"/><Relationship Id="rId54" Type="http://schemas.openxmlformats.org/officeDocument/2006/relationships/hyperlink" Target="http://ec.europa.eu/eurostat/web/esa-supply-use-input-tables/overview" TargetMode="External"/><Relationship Id="rId62" Type="http://schemas.openxmlformats.org/officeDocument/2006/relationships/hyperlink" Target="http://ec.europa.eu/eurostat/web/esa-supply-use-input-tables/overview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ie.ufrj.br/gic-gicdata.html" TargetMode="External"/><Relationship Id="rId15" Type="http://schemas.openxmlformats.org/officeDocument/2006/relationships/hyperlink" Target="http://www.ibge.gov.br/" TargetMode="External"/><Relationship Id="rId23" Type="http://schemas.openxmlformats.org/officeDocument/2006/relationships/hyperlink" Target="http://www.gtap.agecon.purdue.edu/" TargetMode="External"/><Relationship Id="rId28" Type="http://schemas.openxmlformats.org/officeDocument/2006/relationships/hyperlink" Target="https://stats.oecd.org/Index.aspx?DataSetCode=IO_GHG_2015" TargetMode="External"/><Relationship Id="rId36" Type="http://schemas.openxmlformats.org/officeDocument/2006/relationships/hyperlink" Target="https://www.researchgate.net/deref/https%3A%2F%2Frepositorio.cepal.org%2Fhandle%2F11362%2F40271" TargetMode="External"/><Relationship Id="rId49" Type="http://schemas.openxmlformats.org/officeDocument/2006/relationships/hyperlink" Target="http://www.bea.gov/industry%20/io_annual.htm" TargetMode="External"/><Relationship Id="rId57" Type="http://schemas.openxmlformats.org/officeDocument/2006/relationships/hyperlink" Target="http://ec.europa.eu/eurostat/web/esa-supply-use-input-tables/overview" TargetMode="External"/><Relationship Id="rId10" Type="http://schemas.openxmlformats.org/officeDocument/2006/relationships/hyperlink" Target="http://www.iioa.org/" TargetMode="External"/><Relationship Id="rId31" Type="http://schemas.openxmlformats.org/officeDocument/2006/relationships/hyperlink" Target="https://worldmrio.com/" TargetMode="External"/><Relationship Id="rId44" Type="http://schemas.openxmlformats.org/officeDocument/2006/relationships/hyperlink" Target="https://www.iioa.org/news/io-data.html" TargetMode="External"/><Relationship Id="rId52" Type="http://schemas.openxmlformats.org/officeDocument/2006/relationships/hyperlink" Target="https://catalog.data.gov/dataset" TargetMode="External"/><Relationship Id="rId60" Type="http://schemas.openxmlformats.org/officeDocument/2006/relationships/hyperlink" Target="http://ec.europa.eu/eurostat/web/esa-supply-use-input-tables/overview" TargetMode="External"/><Relationship Id="rId65" Type="http://schemas.openxmlformats.org/officeDocument/2006/relationships/hyperlink" Target="http://www.eiolca.net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ie.ufrj.br/gic-gicdata.html" TargetMode="External"/><Relationship Id="rId13" Type="http://schemas.openxmlformats.org/officeDocument/2006/relationships/hyperlink" Target="http://www.iioa.org/" TargetMode="External"/><Relationship Id="rId18" Type="http://schemas.openxmlformats.org/officeDocument/2006/relationships/hyperlink" Target="http://www.oecd.org/sti/inputoutput" TargetMode="External"/><Relationship Id="rId39" Type="http://schemas.openxmlformats.org/officeDocument/2006/relationships/hyperlink" Target="https://www.adb.org/data/icp/input-output-tables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2653</TotalTime>
  <Pages>10</Pages>
  <Words>3997</Words>
  <Characters>28175</Characters>
  <Application>Microsoft Office Word</Application>
  <DocSecurity>0</DocSecurity>
  <Lines>599</Lines>
  <Paragraphs>300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Kaio.Costa</dc:creator>
  <cp:keywords/>
  <dc:description/>
  <cp:lastModifiedBy>Kaio Vital</cp:lastModifiedBy>
  <cp:revision>20</cp:revision>
  <cp:lastPrinted>2024-02-27T13:33:00Z</cp:lastPrinted>
  <dcterms:created xsi:type="dcterms:W3CDTF">2023-03-21T15:25:00Z</dcterms:created>
  <dcterms:modified xsi:type="dcterms:W3CDTF">2024-02-27T13:33:00Z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4a30250300dc7dcbe7cd2014f63592cc2277a375a1bd5b2501cffe8ef2a55f5d</vt:lpwstr>
  </property>
</Properties>
</file>