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FB868" w14:textId="77777777" w:rsidR="00B770FC" w:rsidRPr="001D6A8A" w:rsidRDefault="00B770FC" w:rsidP="00B770FC">
      <w:pPr>
        <w:pStyle w:val="Default"/>
        <w:jc w:val="center"/>
        <w:rPr>
          <w:rFonts w:ascii="Calibri" w:hAnsi="Calibri" w:cs="Calibri"/>
          <w:b/>
          <w:bCs/>
        </w:rPr>
      </w:pPr>
      <w:r w:rsidRPr="001D6A8A">
        <w:rPr>
          <w:rFonts w:ascii="Calibri" w:hAnsi="Calibri" w:cs="Calibri"/>
          <w:b/>
          <w:bCs/>
        </w:rPr>
        <w:t>IEE 823 - Economia do Setor Público</w:t>
      </w:r>
    </w:p>
    <w:p w14:paraId="06525F9A" w14:textId="6C5F7ACE" w:rsidR="00B770FC" w:rsidRPr="001D6A8A" w:rsidRDefault="00B770FC" w:rsidP="00B770FC">
      <w:pPr>
        <w:pStyle w:val="Default"/>
        <w:jc w:val="center"/>
        <w:rPr>
          <w:rFonts w:ascii="Calibri" w:hAnsi="Calibri" w:cs="Calibri"/>
          <w:b/>
          <w:bCs/>
        </w:rPr>
      </w:pPr>
      <w:r w:rsidRPr="001D6A8A">
        <w:rPr>
          <w:rFonts w:ascii="Calibri" w:hAnsi="Calibri" w:cs="Calibri"/>
          <w:b/>
          <w:bCs/>
        </w:rPr>
        <w:t>20</w:t>
      </w:r>
      <w:r w:rsidR="00F967B8">
        <w:rPr>
          <w:rFonts w:ascii="Calibri" w:hAnsi="Calibri" w:cs="Calibri"/>
          <w:b/>
          <w:bCs/>
        </w:rPr>
        <w:t>2</w:t>
      </w:r>
      <w:r w:rsidR="001C14BA">
        <w:rPr>
          <w:rFonts w:ascii="Calibri" w:hAnsi="Calibri" w:cs="Calibri"/>
          <w:b/>
          <w:bCs/>
        </w:rPr>
        <w:t>5</w:t>
      </w:r>
      <w:r w:rsidRPr="001D6A8A">
        <w:rPr>
          <w:rFonts w:ascii="Calibri" w:hAnsi="Calibri" w:cs="Calibri"/>
          <w:b/>
          <w:bCs/>
        </w:rPr>
        <w:t>-1</w:t>
      </w:r>
    </w:p>
    <w:p w14:paraId="212A4720" w14:textId="32EE198D" w:rsidR="00B770FC" w:rsidRPr="001D6A8A" w:rsidRDefault="00F967B8" w:rsidP="00F967B8">
      <w:pPr>
        <w:pStyle w:val="Default"/>
        <w:jc w:val="center"/>
        <w:rPr>
          <w:b/>
        </w:rPr>
      </w:pPr>
      <w:r w:rsidRPr="001D6A8A">
        <w:rPr>
          <w:rFonts w:ascii="Calibri" w:hAnsi="Calibri" w:cs="Calibri"/>
          <w:b/>
          <w:bCs/>
        </w:rPr>
        <w:t xml:space="preserve">Carlos </w:t>
      </w:r>
      <w:proofErr w:type="spellStart"/>
      <w:r w:rsidRPr="001D6A8A">
        <w:rPr>
          <w:rFonts w:ascii="Calibri" w:hAnsi="Calibri" w:cs="Calibri"/>
          <w:b/>
          <w:bCs/>
        </w:rPr>
        <w:t>Pinkulsfeld</w:t>
      </w:r>
      <w:proofErr w:type="spellEnd"/>
      <w:r>
        <w:rPr>
          <w:rFonts w:ascii="Calibri" w:hAnsi="Calibri" w:cs="Calibri"/>
          <w:b/>
          <w:bCs/>
        </w:rPr>
        <w:t xml:space="preserve"> </w:t>
      </w:r>
      <w:r w:rsidR="00356393">
        <w:rPr>
          <w:rFonts w:ascii="Calibri" w:hAnsi="Calibri" w:cs="Calibri"/>
          <w:b/>
          <w:bCs/>
        </w:rPr>
        <w:t>Bastos</w:t>
      </w:r>
    </w:p>
    <w:p w14:paraId="6DF76898" w14:textId="77777777" w:rsidR="00B770FC" w:rsidRDefault="00B770FC" w:rsidP="00CA36F4">
      <w:pPr>
        <w:jc w:val="center"/>
        <w:rPr>
          <w:b/>
        </w:rPr>
      </w:pPr>
    </w:p>
    <w:p w14:paraId="4774847B" w14:textId="77777777" w:rsidR="00F967B8" w:rsidRDefault="00F967B8" w:rsidP="00D045FE">
      <w:pPr>
        <w:pStyle w:val="Default"/>
        <w:rPr>
          <w:rFonts w:ascii="Calibri" w:hAnsi="Calibri" w:cstheme="minorHAnsi"/>
          <w:b/>
          <w:bCs/>
        </w:rPr>
      </w:pPr>
    </w:p>
    <w:p w14:paraId="5C0B46DD" w14:textId="77777777" w:rsidR="00D045FE" w:rsidRPr="001D6A8A" w:rsidRDefault="00D045FE" w:rsidP="00D045FE">
      <w:pPr>
        <w:pStyle w:val="Default"/>
        <w:rPr>
          <w:rFonts w:ascii="Calibri" w:hAnsi="Calibri" w:cstheme="minorHAnsi"/>
          <w:b/>
          <w:bCs/>
        </w:rPr>
      </w:pPr>
      <w:r w:rsidRPr="001D6A8A">
        <w:rPr>
          <w:rFonts w:ascii="Calibri" w:hAnsi="Calibri" w:cstheme="minorHAnsi"/>
          <w:b/>
          <w:bCs/>
        </w:rPr>
        <w:t>Parte I - Finanças Públicas na Teoria Macroeconômica</w:t>
      </w:r>
    </w:p>
    <w:p w14:paraId="37AA6081" w14:textId="77777777" w:rsidR="000B3513" w:rsidRPr="001D6A8A" w:rsidRDefault="000B3513" w:rsidP="00D045FE">
      <w:pPr>
        <w:pStyle w:val="Default"/>
        <w:rPr>
          <w:rFonts w:ascii="Calibri" w:hAnsi="Calibri" w:cstheme="minorHAnsi"/>
          <w:b/>
          <w:bCs/>
        </w:rPr>
      </w:pPr>
    </w:p>
    <w:p w14:paraId="1E451500" w14:textId="77777777" w:rsidR="00D045FE" w:rsidRPr="001D6A8A" w:rsidRDefault="00D045FE" w:rsidP="00CA36F4">
      <w:pPr>
        <w:pStyle w:val="Default"/>
        <w:numPr>
          <w:ilvl w:val="0"/>
          <w:numId w:val="17"/>
        </w:numPr>
        <w:ind w:left="851" w:hanging="502"/>
        <w:rPr>
          <w:rFonts w:ascii="Calibri" w:hAnsi="Calibri" w:cstheme="minorHAnsi"/>
          <w:b/>
          <w:bCs/>
        </w:rPr>
      </w:pPr>
      <w:r w:rsidRPr="001D6A8A">
        <w:rPr>
          <w:rFonts w:ascii="Calibri" w:hAnsi="Calibri" w:cstheme="minorHAnsi"/>
          <w:b/>
          <w:bCs/>
        </w:rPr>
        <w:t>Apresentação - Abordagens sobre o impacto da intervenção pública na economia</w:t>
      </w:r>
    </w:p>
    <w:p w14:paraId="5B435633" w14:textId="77777777" w:rsidR="000B3513" w:rsidRPr="001D6A8A" w:rsidRDefault="000B3513" w:rsidP="000B3513">
      <w:pPr>
        <w:pStyle w:val="Default"/>
        <w:ind w:left="851"/>
        <w:rPr>
          <w:rFonts w:ascii="Calibri" w:hAnsi="Calibri" w:cstheme="minorHAnsi"/>
          <w:b/>
          <w:bCs/>
        </w:rPr>
      </w:pPr>
    </w:p>
    <w:p w14:paraId="414EBB05" w14:textId="77777777" w:rsidR="00D045FE" w:rsidRPr="001D6A8A" w:rsidRDefault="00D045FE" w:rsidP="00CA36F4">
      <w:pPr>
        <w:pStyle w:val="Default"/>
        <w:numPr>
          <w:ilvl w:val="0"/>
          <w:numId w:val="17"/>
        </w:numPr>
        <w:ind w:left="851" w:hanging="502"/>
        <w:rPr>
          <w:rFonts w:ascii="Calibri" w:hAnsi="Calibri" w:cstheme="minorHAnsi"/>
          <w:b/>
        </w:rPr>
      </w:pPr>
      <w:r w:rsidRPr="001D6A8A">
        <w:rPr>
          <w:rFonts w:ascii="Calibri" w:hAnsi="Calibri" w:cstheme="minorHAnsi"/>
          <w:b/>
          <w:bCs/>
        </w:rPr>
        <w:t xml:space="preserve">Demanda efetiva e finanças públicas </w:t>
      </w:r>
    </w:p>
    <w:p w14:paraId="04697627" w14:textId="77777777" w:rsidR="00D045FE" w:rsidRPr="001D6A8A" w:rsidRDefault="00D045FE" w:rsidP="00D045FE">
      <w:pPr>
        <w:pStyle w:val="Default"/>
        <w:numPr>
          <w:ilvl w:val="1"/>
          <w:numId w:val="17"/>
        </w:numPr>
        <w:ind w:left="1276" w:hanging="715"/>
        <w:rPr>
          <w:rFonts w:ascii="Calibri" w:hAnsi="Calibri" w:cstheme="minorHAnsi"/>
        </w:rPr>
      </w:pPr>
      <w:r w:rsidRPr="001D6A8A">
        <w:rPr>
          <w:rFonts w:ascii="Calibri" w:hAnsi="Calibri" w:cstheme="minorHAnsi"/>
          <w:bCs/>
        </w:rPr>
        <w:t xml:space="preserve">Keynes e </w:t>
      </w:r>
      <w:proofErr w:type="spellStart"/>
      <w:r w:rsidRPr="001D6A8A">
        <w:rPr>
          <w:rFonts w:ascii="Calibri" w:hAnsi="Calibri" w:cstheme="minorHAnsi"/>
          <w:bCs/>
        </w:rPr>
        <w:t>Kalecki</w:t>
      </w:r>
      <w:proofErr w:type="spellEnd"/>
      <w:r w:rsidRPr="001D6A8A">
        <w:rPr>
          <w:rFonts w:ascii="Calibri" w:hAnsi="Calibri" w:cstheme="minorHAnsi"/>
          <w:bCs/>
        </w:rPr>
        <w:t xml:space="preserve"> </w:t>
      </w:r>
    </w:p>
    <w:p w14:paraId="5CE666A5" w14:textId="77777777" w:rsidR="00D045FE" w:rsidRPr="001D6A8A" w:rsidRDefault="00D045FE" w:rsidP="00D045FE">
      <w:pPr>
        <w:pStyle w:val="Default"/>
        <w:numPr>
          <w:ilvl w:val="1"/>
          <w:numId w:val="17"/>
        </w:numPr>
        <w:ind w:left="1276" w:hanging="715"/>
        <w:rPr>
          <w:rFonts w:ascii="Calibri" w:hAnsi="Calibri" w:cstheme="minorHAnsi"/>
        </w:rPr>
      </w:pPr>
      <w:r w:rsidRPr="001D6A8A">
        <w:rPr>
          <w:rFonts w:ascii="Calibri" w:hAnsi="Calibri" w:cstheme="minorHAnsi"/>
          <w:bCs/>
        </w:rPr>
        <w:t xml:space="preserve">Lerner e a análise das finanças funcionais; </w:t>
      </w:r>
    </w:p>
    <w:p w14:paraId="0DFCB5CA" w14:textId="77777777" w:rsidR="00D045FE" w:rsidRPr="001D6A8A" w:rsidRDefault="00D045FE" w:rsidP="00D045FE">
      <w:pPr>
        <w:pStyle w:val="Default"/>
        <w:numPr>
          <w:ilvl w:val="1"/>
          <w:numId w:val="17"/>
        </w:numPr>
        <w:ind w:left="1276" w:hanging="715"/>
        <w:rPr>
          <w:rFonts w:ascii="Calibri" w:hAnsi="Calibri" w:cstheme="minorHAnsi"/>
        </w:rPr>
      </w:pPr>
      <w:proofErr w:type="spellStart"/>
      <w:r w:rsidRPr="001D6A8A">
        <w:rPr>
          <w:rFonts w:ascii="Calibri" w:hAnsi="Calibri" w:cstheme="minorHAnsi"/>
          <w:bCs/>
        </w:rPr>
        <w:t>Haavelmo</w:t>
      </w:r>
      <w:proofErr w:type="spellEnd"/>
      <w:r w:rsidRPr="001D6A8A">
        <w:rPr>
          <w:rFonts w:ascii="Calibri" w:hAnsi="Calibri" w:cstheme="minorHAnsi"/>
          <w:bCs/>
        </w:rPr>
        <w:t xml:space="preserve"> e suas derivações, indicadores de impacto e Conceitos de Déficit</w:t>
      </w:r>
      <w:r w:rsidRPr="001D6A8A">
        <w:rPr>
          <w:rFonts w:ascii="Calibri" w:eastAsia="Times New Roman" w:hAnsi="Calibri" w:cs="Times New Roman"/>
        </w:rPr>
        <w:t xml:space="preserve"> </w:t>
      </w:r>
    </w:p>
    <w:p w14:paraId="32D6C4CD" w14:textId="77777777" w:rsidR="00D045FE" w:rsidRPr="001D6A8A" w:rsidRDefault="00D045FE" w:rsidP="00D045FE">
      <w:pPr>
        <w:pStyle w:val="Default"/>
        <w:numPr>
          <w:ilvl w:val="1"/>
          <w:numId w:val="17"/>
        </w:numPr>
        <w:ind w:left="1276" w:hanging="715"/>
        <w:rPr>
          <w:rFonts w:ascii="Calibri" w:hAnsi="Calibri" w:cstheme="minorHAnsi"/>
        </w:rPr>
      </w:pPr>
      <w:r w:rsidRPr="001D6A8A">
        <w:rPr>
          <w:rFonts w:ascii="Calibri" w:hAnsi="Calibri" w:cstheme="minorHAnsi"/>
          <w:bCs/>
        </w:rPr>
        <w:t>Macroeconomia da dívida pública: dinâmica e sustentabilidade; e o debate sobre o “</w:t>
      </w:r>
      <w:proofErr w:type="spellStart"/>
      <w:r w:rsidRPr="001D6A8A">
        <w:rPr>
          <w:rFonts w:ascii="Calibri" w:hAnsi="Calibri" w:cstheme="minorHAnsi"/>
          <w:bCs/>
        </w:rPr>
        <w:t>burden</w:t>
      </w:r>
      <w:proofErr w:type="spellEnd"/>
      <w:r w:rsidRPr="001D6A8A">
        <w:rPr>
          <w:rFonts w:ascii="Calibri" w:hAnsi="Calibri" w:cstheme="minorHAnsi"/>
          <w:bCs/>
        </w:rPr>
        <w:t xml:space="preserve"> </w:t>
      </w:r>
      <w:proofErr w:type="spellStart"/>
      <w:r w:rsidRPr="001D6A8A">
        <w:rPr>
          <w:rFonts w:ascii="Calibri" w:hAnsi="Calibri" w:cstheme="minorHAnsi"/>
          <w:bCs/>
        </w:rPr>
        <w:t>of</w:t>
      </w:r>
      <w:proofErr w:type="spellEnd"/>
      <w:r w:rsidRPr="001D6A8A">
        <w:rPr>
          <w:rFonts w:ascii="Calibri" w:hAnsi="Calibri" w:cstheme="minorHAnsi"/>
          <w:bCs/>
        </w:rPr>
        <w:t xml:space="preserve"> </w:t>
      </w:r>
      <w:proofErr w:type="spellStart"/>
      <w:r w:rsidRPr="001D6A8A">
        <w:rPr>
          <w:rFonts w:ascii="Calibri" w:hAnsi="Calibri" w:cstheme="minorHAnsi"/>
          <w:bCs/>
        </w:rPr>
        <w:t>the</w:t>
      </w:r>
      <w:proofErr w:type="spellEnd"/>
      <w:r w:rsidRPr="001D6A8A">
        <w:rPr>
          <w:rFonts w:ascii="Calibri" w:hAnsi="Calibri" w:cstheme="minorHAnsi"/>
          <w:bCs/>
        </w:rPr>
        <w:t xml:space="preserve"> </w:t>
      </w:r>
      <w:proofErr w:type="spellStart"/>
      <w:r w:rsidRPr="001D6A8A">
        <w:rPr>
          <w:rFonts w:ascii="Calibri" w:hAnsi="Calibri" w:cstheme="minorHAnsi"/>
          <w:bCs/>
        </w:rPr>
        <w:t>debt</w:t>
      </w:r>
      <w:proofErr w:type="spellEnd"/>
      <w:r w:rsidRPr="001D6A8A">
        <w:rPr>
          <w:rFonts w:ascii="Calibri" w:hAnsi="Calibri" w:cstheme="minorHAnsi"/>
          <w:bCs/>
        </w:rPr>
        <w:t>”</w:t>
      </w:r>
    </w:p>
    <w:p w14:paraId="7448ABB6" w14:textId="77777777" w:rsidR="000B3513" w:rsidRPr="001D6A8A" w:rsidRDefault="000B3513" w:rsidP="000B3513">
      <w:pPr>
        <w:pStyle w:val="Default"/>
        <w:ind w:left="1276"/>
        <w:rPr>
          <w:rFonts w:ascii="Calibri" w:hAnsi="Calibri" w:cstheme="minorHAnsi"/>
        </w:rPr>
      </w:pPr>
    </w:p>
    <w:p w14:paraId="22F04AA6" w14:textId="77777777" w:rsidR="00D045FE" w:rsidRPr="001D6A8A" w:rsidRDefault="00D045FE" w:rsidP="00CA36F4">
      <w:pPr>
        <w:pStyle w:val="Default"/>
        <w:numPr>
          <w:ilvl w:val="0"/>
          <w:numId w:val="17"/>
        </w:numPr>
        <w:ind w:left="851" w:hanging="502"/>
        <w:rPr>
          <w:rFonts w:ascii="Calibri" w:hAnsi="Calibri" w:cstheme="minorHAnsi"/>
          <w:b/>
        </w:rPr>
      </w:pPr>
      <w:r w:rsidRPr="001D6A8A">
        <w:rPr>
          <w:rFonts w:ascii="Calibri" w:hAnsi="Calibri" w:cstheme="minorHAnsi"/>
          <w:b/>
          <w:bCs/>
        </w:rPr>
        <w:t xml:space="preserve">O retorno à visão tradicional </w:t>
      </w:r>
    </w:p>
    <w:p w14:paraId="776C7A93" w14:textId="77777777" w:rsidR="000B3513" w:rsidRPr="001D6A8A" w:rsidRDefault="00D045FE" w:rsidP="000B3513">
      <w:pPr>
        <w:pStyle w:val="Default"/>
        <w:numPr>
          <w:ilvl w:val="1"/>
          <w:numId w:val="17"/>
        </w:numPr>
        <w:ind w:left="1276" w:hanging="715"/>
        <w:rPr>
          <w:rFonts w:ascii="Calibri" w:hAnsi="Calibri" w:cstheme="minorHAnsi"/>
          <w:bCs/>
        </w:rPr>
      </w:pPr>
      <w:r w:rsidRPr="001D6A8A">
        <w:rPr>
          <w:rFonts w:ascii="Calibri" w:hAnsi="Calibri" w:cstheme="minorHAnsi"/>
          <w:bCs/>
        </w:rPr>
        <w:t xml:space="preserve">Análise de Trajetória e Sustentabilidade da Dívida Pública </w:t>
      </w:r>
    </w:p>
    <w:p w14:paraId="17A7430E" w14:textId="77777777" w:rsidR="00D045FE" w:rsidRPr="001D6A8A" w:rsidRDefault="00D045FE" w:rsidP="00D045FE">
      <w:pPr>
        <w:pStyle w:val="Default"/>
        <w:numPr>
          <w:ilvl w:val="1"/>
          <w:numId w:val="17"/>
        </w:numPr>
        <w:ind w:left="1276" w:hanging="715"/>
        <w:rPr>
          <w:rFonts w:ascii="Calibri" w:hAnsi="Calibri" w:cstheme="minorHAnsi"/>
          <w:bCs/>
        </w:rPr>
      </w:pPr>
      <w:r w:rsidRPr="001D6A8A">
        <w:rPr>
          <w:rFonts w:ascii="Calibri" w:hAnsi="Calibri" w:cstheme="minorHAnsi"/>
          <w:bCs/>
        </w:rPr>
        <w:t>Novos Clássicos e a equivalência Ricardiana</w:t>
      </w:r>
    </w:p>
    <w:p w14:paraId="06C42810" w14:textId="77777777" w:rsidR="00FA088B" w:rsidRPr="001D6A8A" w:rsidRDefault="00FA088B" w:rsidP="00D045FE">
      <w:pPr>
        <w:pStyle w:val="Default"/>
        <w:numPr>
          <w:ilvl w:val="1"/>
          <w:numId w:val="17"/>
        </w:numPr>
        <w:ind w:left="1276" w:hanging="715"/>
        <w:rPr>
          <w:rFonts w:ascii="Calibri" w:hAnsi="Calibri" w:cstheme="minorHAnsi"/>
          <w:bCs/>
        </w:rPr>
      </w:pPr>
      <w:r w:rsidRPr="001D6A8A">
        <w:rPr>
          <w:rFonts w:ascii="Calibri" w:hAnsi="Calibri" w:cstheme="minorHAnsi"/>
          <w:bCs/>
        </w:rPr>
        <w:t xml:space="preserve">Finanças públicas no modelo do novo consenso </w:t>
      </w:r>
    </w:p>
    <w:p w14:paraId="25069A61" w14:textId="77777777" w:rsidR="000B3513" w:rsidRPr="001D6A8A" w:rsidRDefault="000B3513" w:rsidP="000B3513">
      <w:pPr>
        <w:pStyle w:val="Default"/>
        <w:ind w:left="1276"/>
        <w:rPr>
          <w:rFonts w:ascii="Calibri" w:hAnsi="Calibri" w:cstheme="minorHAnsi"/>
          <w:bCs/>
        </w:rPr>
      </w:pPr>
    </w:p>
    <w:p w14:paraId="095D3995" w14:textId="77777777" w:rsidR="00D045FE" w:rsidRPr="001D6A8A" w:rsidRDefault="00D045FE" w:rsidP="00CA36F4">
      <w:pPr>
        <w:pStyle w:val="Default"/>
        <w:numPr>
          <w:ilvl w:val="0"/>
          <w:numId w:val="17"/>
        </w:numPr>
        <w:ind w:left="851" w:hanging="502"/>
        <w:rPr>
          <w:rFonts w:ascii="Calibri" w:hAnsi="Calibri" w:cstheme="minorHAnsi"/>
          <w:b/>
          <w:bCs/>
        </w:rPr>
      </w:pPr>
      <w:r w:rsidRPr="001D6A8A">
        <w:rPr>
          <w:rFonts w:ascii="Calibri" w:hAnsi="Calibri" w:cstheme="minorHAnsi"/>
          <w:b/>
          <w:bCs/>
        </w:rPr>
        <w:t>A visão tradicional pós crise de 2008/2009 e a crítica Heterodoxa</w:t>
      </w:r>
    </w:p>
    <w:p w14:paraId="5876C166" w14:textId="77777777" w:rsidR="00D045FE" w:rsidRPr="001D6A8A" w:rsidRDefault="00D045FE" w:rsidP="00D045FE">
      <w:pPr>
        <w:pStyle w:val="Default"/>
        <w:numPr>
          <w:ilvl w:val="1"/>
          <w:numId w:val="17"/>
        </w:numPr>
        <w:ind w:left="1276" w:hanging="715"/>
        <w:rPr>
          <w:rFonts w:ascii="Calibri" w:hAnsi="Calibri" w:cstheme="minorHAnsi"/>
          <w:bCs/>
        </w:rPr>
      </w:pPr>
      <w:r w:rsidRPr="001D6A8A">
        <w:rPr>
          <w:rFonts w:ascii="Calibri" w:hAnsi="Calibri" w:cstheme="minorHAnsi"/>
          <w:bCs/>
        </w:rPr>
        <w:t>Austeridade, histereses e ajuste fiscal autodestrutivo</w:t>
      </w:r>
    </w:p>
    <w:p w14:paraId="5EE64FB4" w14:textId="77777777" w:rsidR="00D045FE" w:rsidRPr="001D6A8A" w:rsidRDefault="00D045FE" w:rsidP="00D045FE">
      <w:pPr>
        <w:pStyle w:val="Default"/>
        <w:numPr>
          <w:ilvl w:val="1"/>
          <w:numId w:val="17"/>
        </w:numPr>
        <w:ind w:left="1276" w:hanging="715"/>
        <w:rPr>
          <w:rFonts w:ascii="Calibri" w:hAnsi="Calibri" w:cstheme="minorHAnsi"/>
          <w:bCs/>
        </w:rPr>
      </w:pPr>
      <w:r w:rsidRPr="001D6A8A">
        <w:rPr>
          <w:rFonts w:ascii="Calibri" w:hAnsi="Calibri" w:cstheme="minorHAnsi"/>
          <w:bCs/>
        </w:rPr>
        <w:t>Multiplicadores Fiscais revistados</w:t>
      </w:r>
    </w:p>
    <w:p w14:paraId="448C8A93" w14:textId="77777777" w:rsidR="00D045FE" w:rsidRPr="001D6A8A" w:rsidRDefault="00D045FE" w:rsidP="00D045FE">
      <w:pPr>
        <w:pStyle w:val="Default"/>
        <w:numPr>
          <w:ilvl w:val="1"/>
          <w:numId w:val="17"/>
        </w:numPr>
        <w:ind w:left="1276" w:hanging="715"/>
        <w:rPr>
          <w:rFonts w:ascii="Calibri" w:hAnsi="Calibri" w:cstheme="minorHAnsi"/>
          <w:bCs/>
        </w:rPr>
      </w:pPr>
      <w:r w:rsidRPr="001D6A8A">
        <w:rPr>
          <w:rFonts w:ascii="Calibri" w:hAnsi="Calibri" w:cstheme="minorHAnsi"/>
          <w:bCs/>
        </w:rPr>
        <w:t xml:space="preserve">Novo Fiscalismo </w:t>
      </w:r>
    </w:p>
    <w:p w14:paraId="5EAD0F9A" w14:textId="77777777" w:rsidR="00D045FE" w:rsidRPr="001D6A8A" w:rsidRDefault="00D045FE" w:rsidP="00D045FE">
      <w:pPr>
        <w:pStyle w:val="Default"/>
        <w:numPr>
          <w:ilvl w:val="1"/>
          <w:numId w:val="17"/>
        </w:numPr>
        <w:ind w:left="1276" w:hanging="715"/>
        <w:rPr>
          <w:rFonts w:ascii="Calibri" w:hAnsi="Calibri" w:cstheme="minorHAnsi"/>
          <w:bCs/>
        </w:rPr>
      </w:pPr>
      <w:r w:rsidRPr="001D6A8A">
        <w:rPr>
          <w:rFonts w:ascii="Calibri" w:hAnsi="Calibri" w:cstheme="minorHAnsi"/>
          <w:bCs/>
        </w:rPr>
        <w:t>Crítica heterodoxa</w:t>
      </w:r>
    </w:p>
    <w:p w14:paraId="303C7DDC" w14:textId="77777777" w:rsidR="00D045FE" w:rsidRPr="001D6A8A" w:rsidRDefault="00D045FE" w:rsidP="00D045FE">
      <w:pPr>
        <w:pStyle w:val="Default"/>
        <w:rPr>
          <w:rFonts w:ascii="Calibri" w:hAnsi="Calibri" w:cstheme="minorHAnsi"/>
          <w:b/>
          <w:bCs/>
        </w:rPr>
      </w:pPr>
    </w:p>
    <w:p w14:paraId="1BB51E84" w14:textId="77777777" w:rsidR="00D045FE" w:rsidRPr="001D6A8A" w:rsidRDefault="00D045FE" w:rsidP="00D045FE">
      <w:pPr>
        <w:pStyle w:val="Default"/>
        <w:rPr>
          <w:rFonts w:ascii="Calibri" w:hAnsi="Calibri" w:cstheme="minorHAnsi"/>
        </w:rPr>
      </w:pPr>
      <w:r w:rsidRPr="001D6A8A">
        <w:rPr>
          <w:rFonts w:ascii="Calibri" w:hAnsi="Calibri" w:cstheme="minorHAnsi"/>
          <w:b/>
          <w:bCs/>
        </w:rPr>
        <w:t xml:space="preserve">Parte II – Introdução </w:t>
      </w:r>
      <w:proofErr w:type="gramStart"/>
      <w:r w:rsidRPr="001D6A8A">
        <w:rPr>
          <w:rFonts w:ascii="Calibri" w:hAnsi="Calibri" w:cstheme="minorHAnsi"/>
          <w:b/>
          <w:bCs/>
        </w:rPr>
        <w:t>à</w:t>
      </w:r>
      <w:proofErr w:type="gramEnd"/>
      <w:r w:rsidRPr="001D6A8A">
        <w:rPr>
          <w:rFonts w:ascii="Calibri" w:hAnsi="Calibri" w:cstheme="minorHAnsi"/>
          <w:b/>
          <w:bCs/>
        </w:rPr>
        <w:t xml:space="preserve"> finanças públicas no Brasil</w:t>
      </w:r>
    </w:p>
    <w:p w14:paraId="0E606D45" w14:textId="77777777" w:rsidR="00D045FE" w:rsidRPr="001D6A8A" w:rsidRDefault="00D045FE" w:rsidP="00D045FE">
      <w:pPr>
        <w:pStyle w:val="Default"/>
        <w:numPr>
          <w:ilvl w:val="0"/>
          <w:numId w:val="18"/>
        </w:numPr>
        <w:rPr>
          <w:rFonts w:ascii="Calibri" w:hAnsi="Calibri" w:cstheme="minorHAnsi"/>
          <w:bCs/>
        </w:rPr>
      </w:pPr>
      <w:r w:rsidRPr="001D6A8A">
        <w:rPr>
          <w:rFonts w:ascii="Calibri" w:hAnsi="Calibri" w:cstheme="minorHAnsi"/>
          <w:bCs/>
        </w:rPr>
        <w:t>A gestão fiscal brasileira e a LRF</w:t>
      </w:r>
    </w:p>
    <w:p w14:paraId="244CB634" w14:textId="77777777" w:rsidR="00D045FE" w:rsidRPr="001D6A8A" w:rsidRDefault="00D045FE" w:rsidP="00D045FE">
      <w:pPr>
        <w:pStyle w:val="Default"/>
        <w:numPr>
          <w:ilvl w:val="0"/>
          <w:numId w:val="18"/>
        </w:numPr>
        <w:rPr>
          <w:rFonts w:ascii="Calibri" w:hAnsi="Calibri" w:cstheme="minorHAnsi"/>
          <w:bCs/>
        </w:rPr>
      </w:pPr>
      <w:r w:rsidRPr="001D6A8A">
        <w:rPr>
          <w:rFonts w:ascii="Calibri" w:hAnsi="Calibri" w:cstheme="minorHAnsi"/>
          <w:bCs/>
        </w:rPr>
        <w:t>Relacionamento Tesouro/Bacen</w:t>
      </w:r>
    </w:p>
    <w:p w14:paraId="2DF69CF8" w14:textId="77777777" w:rsidR="00D045FE" w:rsidRPr="001D6A8A" w:rsidRDefault="00D045FE" w:rsidP="00D045FE">
      <w:pPr>
        <w:pStyle w:val="Default"/>
        <w:numPr>
          <w:ilvl w:val="0"/>
          <w:numId w:val="18"/>
        </w:numPr>
        <w:rPr>
          <w:rFonts w:ascii="Calibri" w:eastAsia="Times New Roman" w:hAnsi="Calibri" w:cs="Times New Roman"/>
        </w:rPr>
      </w:pPr>
      <w:r w:rsidRPr="001D6A8A">
        <w:rPr>
          <w:rFonts w:ascii="Calibri" w:eastAsia="Times New Roman" w:hAnsi="Calibri" w:cs="Times New Roman"/>
        </w:rPr>
        <w:t>Experiência Brasileira Recente de Evolução do Gasto Público, Déficit e dívida pública</w:t>
      </w:r>
    </w:p>
    <w:p w14:paraId="68F092C9" w14:textId="77777777" w:rsidR="000B3513" w:rsidRPr="001D6A8A" w:rsidRDefault="000B3513" w:rsidP="000B3513">
      <w:pPr>
        <w:pStyle w:val="Default"/>
        <w:ind w:left="1068"/>
        <w:rPr>
          <w:rFonts w:ascii="Calibri" w:eastAsia="Times New Roman" w:hAnsi="Calibri" w:cs="Times New Roman"/>
        </w:rPr>
      </w:pPr>
    </w:p>
    <w:p w14:paraId="703C07CD" w14:textId="77777777" w:rsidR="00D045FE" w:rsidRPr="001D6A8A" w:rsidRDefault="00D045FE" w:rsidP="00D045FE">
      <w:pPr>
        <w:rPr>
          <w:rFonts w:ascii="Calibri" w:eastAsia="Times New Roman" w:hAnsi="Calibri" w:cs="Times New Roman"/>
          <w:b/>
          <w:color w:val="000000"/>
        </w:rPr>
      </w:pPr>
      <w:r w:rsidRPr="001D6A8A">
        <w:rPr>
          <w:rFonts w:ascii="Calibri" w:eastAsia="Times New Roman" w:hAnsi="Calibri" w:cs="Times New Roman"/>
          <w:b/>
          <w:color w:val="000000"/>
        </w:rPr>
        <w:t>Parte III – Tópicos Especiais em Finanças Públicas – teóricos e Brasil</w:t>
      </w:r>
    </w:p>
    <w:p w14:paraId="4A043B0F" w14:textId="77777777" w:rsidR="00D045FE" w:rsidRPr="001D6A8A" w:rsidRDefault="00D045FE" w:rsidP="00D045FE">
      <w:pPr>
        <w:pStyle w:val="PargrafodaLista"/>
        <w:numPr>
          <w:ilvl w:val="0"/>
          <w:numId w:val="19"/>
        </w:num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1D6A8A">
        <w:rPr>
          <w:rFonts w:ascii="Calibri" w:eastAsia="Times New Roman" w:hAnsi="Calibri" w:cs="Times New Roman"/>
          <w:color w:val="000000"/>
          <w:sz w:val="24"/>
          <w:szCs w:val="24"/>
        </w:rPr>
        <w:t xml:space="preserve">Debate empírico internacional e Multiplicadores fiscais no Brasil </w:t>
      </w:r>
    </w:p>
    <w:p w14:paraId="1F5A8465" w14:textId="77777777" w:rsidR="00D045FE" w:rsidRPr="001D6A8A" w:rsidRDefault="00D045FE" w:rsidP="00D045FE">
      <w:pPr>
        <w:pStyle w:val="PargrafodaLista"/>
        <w:numPr>
          <w:ilvl w:val="0"/>
          <w:numId w:val="19"/>
        </w:num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1D6A8A">
        <w:rPr>
          <w:rFonts w:ascii="Calibri" w:eastAsia="Times New Roman" w:hAnsi="Calibri" w:cs="Times New Roman"/>
          <w:color w:val="000000"/>
          <w:sz w:val="24"/>
          <w:szCs w:val="24"/>
        </w:rPr>
        <w:t>Aspectos Teóricos da Previdência</w:t>
      </w:r>
    </w:p>
    <w:p w14:paraId="6E95D747" w14:textId="77777777" w:rsidR="00D045FE" w:rsidRPr="001D6A8A" w:rsidRDefault="00D045FE" w:rsidP="00D045FE">
      <w:pPr>
        <w:pStyle w:val="PargrafodaLista"/>
        <w:numPr>
          <w:ilvl w:val="0"/>
          <w:numId w:val="19"/>
        </w:num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1D6A8A">
        <w:rPr>
          <w:rFonts w:ascii="Calibri" w:eastAsia="Times New Roman" w:hAnsi="Calibri" w:cs="Times New Roman"/>
          <w:color w:val="000000"/>
          <w:sz w:val="24"/>
          <w:szCs w:val="24"/>
        </w:rPr>
        <w:t>Evolução da Questão da Previdência na Economia Brasileira</w:t>
      </w:r>
    </w:p>
    <w:p w14:paraId="0570AEAA" w14:textId="77777777" w:rsidR="00D045FE" w:rsidRPr="001D6A8A" w:rsidRDefault="00D045FE" w:rsidP="00D045FE">
      <w:pPr>
        <w:pStyle w:val="PargrafodaLista"/>
        <w:numPr>
          <w:ilvl w:val="0"/>
          <w:numId w:val="19"/>
        </w:num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1D6A8A">
        <w:rPr>
          <w:rFonts w:ascii="Calibri" w:eastAsia="Times New Roman" w:hAnsi="Calibri" w:cs="Times New Roman"/>
          <w:color w:val="000000"/>
          <w:sz w:val="24"/>
          <w:szCs w:val="24"/>
        </w:rPr>
        <w:t>Alguns Aspectos Teóricos de Tributação</w:t>
      </w:r>
    </w:p>
    <w:p w14:paraId="4EE96A93" w14:textId="77777777" w:rsidR="00D045FE" w:rsidRPr="001D6A8A" w:rsidRDefault="00D045FE" w:rsidP="00D045FE">
      <w:pPr>
        <w:pStyle w:val="PargrafodaLista"/>
        <w:numPr>
          <w:ilvl w:val="0"/>
          <w:numId w:val="19"/>
        </w:num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1D6A8A">
        <w:rPr>
          <w:rFonts w:ascii="Calibri" w:eastAsia="Times New Roman" w:hAnsi="Calibri" w:cs="Times New Roman"/>
          <w:color w:val="000000"/>
          <w:sz w:val="24"/>
          <w:szCs w:val="24"/>
        </w:rPr>
        <w:t>Experiência Brasileira Recente de Tributação</w:t>
      </w:r>
    </w:p>
    <w:p w14:paraId="6BAA79CB" w14:textId="77777777" w:rsidR="00D045FE" w:rsidRPr="001D6A8A" w:rsidRDefault="00D045FE" w:rsidP="00D045FE">
      <w:pPr>
        <w:pStyle w:val="PargrafodaLista"/>
        <w:numPr>
          <w:ilvl w:val="0"/>
          <w:numId w:val="19"/>
        </w:num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1D6A8A">
        <w:rPr>
          <w:rFonts w:ascii="Calibri" w:eastAsia="Times New Roman" w:hAnsi="Calibri" w:cs="Times New Roman"/>
          <w:color w:val="000000"/>
          <w:sz w:val="24"/>
          <w:szCs w:val="24"/>
        </w:rPr>
        <w:t>Política Social no Brasil e Investimento Público no Brasil e Macroeconomia e Política Fiscal Recente no Brasil</w:t>
      </w:r>
    </w:p>
    <w:p w14:paraId="060F4C46" w14:textId="77777777" w:rsidR="00B770FC" w:rsidRPr="001D6A8A" w:rsidRDefault="00B770FC" w:rsidP="00B770FC">
      <w:pPr>
        <w:widowControl w:val="0"/>
        <w:autoSpaceDE w:val="0"/>
        <w:autoSpaceDN w:val="0"/>
        <w:adjustRightInd w:val="0"/>
        <w:spacing w:after="240" w:line="300" w:lineRule="atLeast"/>
        <w:jc w:val="left"/>
        <w:rPr>
          <w:rFonts w:ascii="Calibri" w:hAnsi="Calibri" w:cs="Verdana"/>
          <w:color w:val="000000"/>
        </w:rPr>
      </w:pPr>
      <w:r w:rsidRPr="001D6A8A">
        <w:rPr>
          <w:rFonts w:ascii="Calibri" w:hAnsi="Calibri" w:cs="Times Roman"/>
          <w:b/>
          <w:color w:val="000000"/>
        </w:rPr>
        <w:t>Avaliação</w:t>
      </w:r>
      <w:r w:rsidRPr="001D6A8A">
        <w:rPr>
          <w:rFonts w:ascii="Calibri" w:hAnsi="Calibri" w:cs="Times Roman"/>
          <w:color w:val="000000"/>
        </w:rPr>
        <w:t xml:space="preserve">: </w:t>
      </w:r>
      <w:r w:rsidRPr="001D6A8A">
        <w:rPr>
          <w:rFonts w:ascii="Calibri" w:hAnsi="Calibri" w:cs="Verdana"/>
          <w:color w:val="000000"/>
        </w:rPr>
        <w:t xml:space="preserve">a nota será composta a partir de quatro atividades: </w:t>
      </w:r>
    </w:p>
    <w:p w14:paraId="13EDBFB9" w14:textId="41976ABA" w:rsidR="00B770FC" w:rsidRPr="001D6A8A" w:rsidRDefault="00B770FC" w:rsidP="00B770FC">
      <w:pPr>
        <w:pStyle w:val="PargrafodaLista"/>
        <w:widowControl w:val="0"/>
        <w:numPr>
          <w:ilvl w:val="0"/>
          <w:numId w:val="21"/>
        </w:numPr>
        <w:autoSpaceDE w:val="0"/>
        <w:autoSpaceDN w:val="0"/>
        <w:adjustRightInd w:val="0"/>
        <w:spacing w:after="240" w:line="300" w:lineRule="atLeast"/>
        <w:rPr>
          <w:rFonts w:ascii="Calibri" w:hAnsi="Calibri" w:cs="Verdana"/>
          <w:color w:val="000000"/>
          <w:sz w:val="24"/>
          <w:szCs w:val="24"/>
        </w:rPr>
      </w:pPr>
      <w:r w:rsidRPr="001D6A8A">
        <w:rPr>
          <w:rFonts w:ascii="Calibri" w:hAnsi="Calibri" w:cs="Times Roman"/>
          <w:color w:val="000000"/>
          <w:sz w:val="24"/>
          <w:szCs w:val="24"/>
        </w:rPr>
        <w:t xml:space="preserve">resenha crítica </w:t>
      </w:r>
      <w:r w:rsidRPr="001D6A8A">
        <w:rPr>
          <w:rFonts w:ascii="Calibri" w:hAnsi="Calibri" w:cs="Verdana"/>
          <w:color w:val="000000"/>
          <w:sz w:val="24"/>
          <w:szCs w:val="24"/>
        </w:rPr>
        <w:t>de dois artigos obrigatórios do curso, a serem escolhidos pelo aluno, não podendo ser do mesmo tema do seminário, mas pode ser do tema de debate (</w:t>
      </w:r>
      <w:r w:rsidR="000A32FD">
        <w:rPr>
          <w:rFonts w:ascii="Calibri" w:hAnsi="Calibri" w:cs="Verdana"/>
          <w:color w:val="000000"/>
          <w:sz w:val="24"/>
          <w:szCs w:val="24"/>
        </w:rPr>
        <w:t>30</w:t>
      </w:r>
      <w:r w:rsidRPr="001D6A8A">
        <w:rPr>
          <w:rFonts w:ascii="Calibri" w:hAnsi="Calibri" w:cs="Verdana"/>
          <w:color w:val="000000"/>
          <w:sz w:val="24"/>
          <w:szCs w:val="24"/>
        </w:rPr>
        <w:t>%);</w:t>
      </w:r>
    </w:p>
    <w:p w14:paraId="00A85873" w14:textId="659B84A1" w:rsidR="00B770FC" w:rsidRPr="001D6A8A" w:rsidRDefault="00B770FC" w:rsidP="00B770FC">
      <w:pPr>
        <w:pStyle w:val="PargrafodaLista"/>
        <w:widowControl w:val="0"/>
        <w:numPr>
          <w:ilvl w:val="0"/>
          <w:numId w:val="21"/>
        </w:numPr>
        <w:autoSpaceDE w:val="0"/>
        <w:autoSpaceDN w:val="0"/>
        <w:adjustRightInd w:val="0"/>
        <w:spacing w:after="240" w:line="300" w:lineRule="atLeast"/>
        <w:rPr>
          <w:rFonts w:ascii="Calibri" w:hAnsi="Calibri" w:cs="Verdana"/>
          <w:color w:val="000000"/>
          <w:sz w:val="24"/>
          <w:szCs w:val="24"/>
        </w:rPr>
      </w:pPr>
      <w:r w:rsidRPr="001D6A8A">
        <w:rPr>
          <w:rFonts w:ascii="Calibri" w:hAnsi="Calibri" w:cs="Verdana"/>
          <w:color w:val="000000"/>
          <w:sz w:val="24"/>
          <w:szCs w:val="24"/>
        </w:rPr>
        <w:t xml:space="preserve">um </w:t>
      </w:r>
      <w:r w:rsidRPr="001D6A8A">
        <w:rPr>
          <w:rFonts w:ascii="Calibri" w:hAnsi="Calibri" w:cs="Times Roman"/>
          <w:color w:val="000000"/>
          <w:sz w:val="24"/>
          <w:szCs w:val="24"/>
        </w:rPr>
        <w:t>artigo</w:t>
      </w:r>
      <w:r w:rsidRPr="001D6A8A">
        <w:rPr>
          <w:rFonts w:ascii="Calibri" w:hAnsi="Calibri" w:cs="Verdana"/>
          <w:color w:val="000000"/>
          <w:sz w:val="24"/>
          <w:szCs w:val="24"/>
        </w:rPr>
        <w:t>, utilizando a bibliografia selecionada que contenha tema, problemática, objetivo, metodologia, hipóteses, desenvolvimento dos argumentos e conclusões, a ser entregue até o dia 12/08, impresso, sala 114 (</w:t>
      </w:r>
      <w:r w:rsidR="000A32FD">
        <w:rPr>
          <w:rFonts w:ascii="Calibri" w:hAnsi="Calibri" w:cs="Verdana"/>
          <w:color w:val="000000"/>
          <w:sz w:val="24"/>
          <w:szCs w:val="24"/>
        </w:rPr>
        <w:t>7</w:t>
      </w:r>
      <w:r w:rsidRPr="001D6A8A">
        <w:rPr>
          <w:rFonts w:ascii="Calibri" w:hAnsi="Calibri" w:cs="Verdana"/>
          <w:color w:val="000000"/>
          <w:sz w:val="24"/>
          <w:szCs w:val="24"/>
        </w:rPr>
        <w:t xml:space="preserve">0%). </w:t>
      </w:r>
    </w:p>
    <w:p w14:paraId="5555DF29" w14:textId="77777777" w:rsidR="004E2C60" w:rsidRDefault="004E2C60" w:rsidP="00D32CEC">
      <w:pPr>
        <w:widowControl w:val="0"/>
        <w:autoSpaceDE w:val="0"/>
        <w:autoSpaceDN w:val="0"/>
        <w:adjustRightInd w:val="0"/>
        <w:spacing w:after="240" w:line="300" w:lineRule="atLeast"/>
        <w:jc w:val="left"/>
        <w:rPr>
          <w:rFonts w:ascii="Calibri" w:hAnsi="Calibri" w:cs="Times Roman"/>
          <w:b/>
          <w:color w:val="000000"/>
        </w:rPr>
      </w:pPr>
    </w:p>
    <w:p w14:paraId="5A5F0841" w14:textId="77777777" w:rsidR="00B770FC" w:rsidRDefault="00B770FC" w:rsidP="00D32CEC">
      <w:pPr>
        <w:widowControl w:val="0"/>
        <w:autoSpaceDE w:val="0"/>
        <w:autoSpaceDN w:val="0"/>
        <w:adjustRightInd w:val="0"/>
        <w:spacing w:after="240" w:line="300" w:lineRule="atLeast"/>
        <w:jc w:val="left"/>
        <w:rPr>
          <w:rFonts w:ascii="Calibri" w:hAnsi="Calibri" w:cs="Times Roman"/>
          <w:b/>
          <w:color w:val="000000"/>
        </w:rPr>
      </w:pPr>
      <w:r>
        <w:rPr>
          <w:rFonts w:ascii="Calibri" w:hAnsi="Calibri" w:cs="Times Roman"/>
          <w:b/>
          <w:color w:val="000000"/>
        </w:rPr>
        <w:lastRenderedPageBreak/>
        <w:t>REFERENCIAS</w:t>
      </w:r>
    </w:p>
    <w:p w14:paraId="0ACC7B2F" w14:textId="77777777" w:rsidR="00D32CEC" w:rsidRPr="001D6A8A" w:rsidRDefault="00D32CEC" w:rsidP="00D32CEC">
      <w:pPr>
        <w:widowControl w:val="0"/>
        <w:autoSpaceDE w:val="0"/>
        <w:autoSpaceDN w:val="0"/>
        <w:adjustRightInd w:val="0"/>
        <w:spacing w:after="240" w:line="300" w:lineRule="atLeast"/>
        <w:jc w:val="left"/>
        <w:rPr>
          <w:rFonts w:ascii="Calibri" w:hAnsi="Calibri" w:cs="Times Roman"/>
          <w:b/>
          <w:color w:val="000000"/>
        </w:rPr>
      </w:pPr>
      <w:r w:rsidRPr="001D6A8A">
        <w:rPr>
          <w:rFonts w:ascii="Calibri" w:hAnsi="Calibri" w:cs="Times Roman"/>
          <w:b/>
          <w:color w:val="000000"/>
        </w:rPr>
        <w:t>Parte I - Finanças Públicas na Teoria Macroeconômica </w:t>
      </w:r>
    </w:p>
    <w:p w14:paraId="619E7E2F" w14:textId="77777777" w:rsidR="00D32CEC" w:rsidRPr="001D6A8A" w:rsidRDefault="00FF2512" w:rsidP="00D32CEC">
      <w:pPr>
        <w:widowControl w:val="0"/>
        <w:autoSpaceDE w:val="0"/>
        <w:autoSpaceDN w:val="0"/>
        <w:adjustRightInd w:val="0"/>
        <w:spacing w:after="240" w:line="300" w:lineRule="atLeast"/>
        <w:jc w:val="left"/>
        <w:rPr>
          <w:rFonts w:ascii="Calibri" w:hAnsi="Calibri" w:cs="Times Roman"/>
          <w:b/>
          <w:color w:val="000000"/>
        </w:rPr>
      </w:pPr>
      <w:r w:rsidRPr="001D6A8A">
        <w:rPr>
          <w:rFonts w:ascii="Calibri" w:hAnsi="Calibri" w:cs="Verdana"/>
          <w:b/>
          <w:color w:val="000000"/>
        </w:rPr>
        <w:t>I.</w:t>
      </w:r>
      <w:r w:rsidR="00D32CEC" w:rsidRPr="001D6A8A">
        <w:rPr>
          <w:rFonts w:ascii="Calibri" w:hAnsi="Calibri" w:cs="Verdana"/>
          <w:b/>
          <w:color w:val="000000"/>
        </w:rPr>
        <w:t xml:space="preserve">1. </w:t>
      </w:r>
      <w:r w:rsidR="00D32CEC" w:rsidRPr="001D6A8A">
        <w:rPr>
          <w:rFonts w:ascii="Calibri" w:hAnsi="Calibri" w:cs="Times Roman"/>
          <w:b/>
          <w:color w:val="000000"/>
        </w:rPr>
        <w:t xml:space="preserve">Abordagens sobre o impacto da intervenção pública na economia </w:t>
      </w:r>
    </w:p>
    <w:p w14:paraId="185BAF30" w14:textId="77777777" w:rsidR="009A07EE" w:rsidRPr="00356393" w:rsidRDefault="009A07EE" w:rsidP="009A07EE">
      <w:pPr>
        <w:widowControl w:val="0"/>
        <w:autoSpaceDE w:val="0"/>
        <w:autoSpaceDN w:val="0"/>
        <w:adjustRightInd w:val="0"/>
        <w:spacing w:line="320" w:lineRule="atLeast"/>
        <w:ind w:left="709" w:hanging="283"/>
        <w:jc w:val="left"/>
        <w:rPr>
          <w:rFonts w:ascii="Calibri" w:hAnsi="Calibri" w:cs="Verdana"/>
          <w:color w:val="000000"/>
          <w:lang w:val="en-US"/>
        </w:rPr>
      </w:pPr>
      <w:r w:rsidRPr="001D6A8A">
        <w:rPr>
          <w:rFonts w:ascii="Calibri" w:hAnsi="Calibri" w:cs="Verdana"/>
          <w:color w:val="000000"/>
          <w:lang w:val="en-US"/>
        </w:rPr>
        <w:t xml:space="preserve">BERTA, N. (2016) On the definition of externality as a missing market. </w:t>
      </w:r>
      <w:r w:rsidRPr="00356393">
        <w:rPr>
          <w:rFonts w:ascii="Calibri" w:hAnsi="Calibri" w:cs="Verdana"/>
          <w:color w:val="000000"/>
          <w:lang w:val="en-US"/>
        </w:rPr>
        <w:t xml:space="preserve">Documents de travail du Centre </w:t>
      </w:r>
      <w:proofErr w:type="spellStart"/>
      <w:r w:rsidRPr="00356393">
        <w:rPr>
          <w:rFonts w:ascii="Calibri" w:hAnsi="Calibri" w:cs="Verdana"/>
          <w:color w:val="000000"/>
          <w:lang w:val="en-US"/>
        </w:rPr>
        <w:t>d’Economie</w:t>
      </w:r>
      <w:proofErr w:type="spellEnd"/>
      <w:r w:rsidRPr="00356393">
        <w:rPr>
          <w:rFonts w:ascii="Calibri" w:hAnsi="Calibri" w:cs="Verdana"/>
          <w:color w:val="000000"/>
          <w:lang w:val="en-US"/>
        </w:rPr>
        <w:t xml:space="preserve"> de la Sorbonne 2016.07 - </w:t>
      </w:r>
      <w:proofErr w:type="gramStart"/>
      <w:r w:rsidRPr="00356393">
        <w:rPr>
          <w:rFonts w:ascii="Calibri" w:hAnsi="Calibri" w:cs="Verdana"/>
          <w:color w:val="000000"/>
          <w:lang w:val="en-US"/>
        </w:rPr>
        <w:t>ISSN :</w:t>
      </w:r>
      <w:proofErr w:type="gramEnd"/>
      <w:r w:rsidRPr="00356393">
        <w:rPr>
          <w:rFonts w:ascii="Calibri" w:hAnsi="Calibri" w:cs="Verdana"/>
          <w:color w:val="000000"/>
          <w:lang w:val="en-US"/>
        </w:rPr>
        <w:t xml:space="preserve"> 1955-611X.</w:t>
      </w:r>
    </w:p>
    <w:p w14:paraId="105C7D50" w14:textId="77777777" w:rsidR="003F0FDA" w:rsidRDefault="003F0FDA" w:rsidP="009A07EE">
      <w:pPr>
        <w:widowControl w:val="0"/>
        <w:autoSpaceDE w:val="0"/>
        <w:autoSpaceDN w:val="0"/>
        <w:adjustRightInd w:val="0"/>
        <w:spacing w:line="320" w:lineRule="atLeast"/>
        <w:ind w:left="709" w:hanging="283"/>
        <w:jc w:val="left"/>
        <w:rPr>
          <w:rFonts w:ascii="Calibri" w:hAnsi="Calibri" w:cs="Verdana"/>
          <w:color w:val="000000"/>
          <w:lang w:val="en-US"/>
        </w:rPr>
      </w:pPr>
      <w:r w:rsidRPr="003F0FDA">
        <w:rPr>
          <w:rFonts w:ascii="Calibri" w:hAnsi="Calibri" w:cs="Verdana"/>
          <w:color w:val="000000"/>
          <w:lang w:val="en-US"/>
        </w:rPr>
        <w:t>CESARATTO, S</w:t>
      </w:r>
      <w:r>
        <w:rPr>
          <w:rFonts w:ascii="Calibri" w:hAnsi="Calibri" w:cs="Verdana"/>
          <w:color w:val="000000"/>
          <w:lang w:val="en-US"/>
        </w:rPr>
        <w:t xml:space="preserve"> (2018)</w:t>
      </w:r>
      <w:r w:rsidRPr="003F0FDA">
        <w:rPr>
          <w:rFonts w:ascii="Calibri" w:hAnsi="Calibri" w:cs="Verdana"/>
          <w:color w:val="000000"/>
          <w:lang w:val="en-US"/>
        </w:rPr>
        <w:t xml:space="preserve"> The Classical ‘Surplus’ Approach and the Theory of the Welfare State and public pensions. In: Sraffa or An Alternative Economics. Palgrave Macmillan, London, 2008. p. 93-113.</w:t>
      </w:r>
    </w:p>
    <w:p w14:paraId="4740145E" w14:textId="77777777" w:rsidR="009A07EE" w:rsidRPr="0043595B" w:rsidRDefault="009A07EE" w:rsidP="009A07EE">
      <w:pPr>
        <w:widowControl w:val="0"/>
        <w:autoSpaceDE w:val="0"/>
        <w:autoSpaceDN w:val="0"/>
        <w:adjustRightInd w:val="0"/>
        <w:spacing w:line="320" w:lineRule="atLeast"/>
        <w:ind w:left="709" w:hanging="283"/>
        <w:jc w:val="left"/>
        <w:rPr>
          <w:rFonts w:ascii="Calibri" w:hAnsi="Calibri" w:cs="Verdana"/>
          <w:color w:val="000000"/>
          <w:lang w:val="en-US"/>
        </w:rPr>
      </w:pPr>
      <w:r w:rsidRPr="0043595B">
        <w:rPr>
          <w:rFonts w:ascii="Calibri" w:hAnsi="Calibri" w:cs="Verdana"/>
          <w:color w:val="000000"/>
          <w:lang w:val="en-US"/>
        </w:rPr>
        <w:t>MUSGRAVE, R.A. 1985. “A Brief History of Fiscal Doctrine.” In Handbook of Public Economics. A. Auerbach and M. Feldstein, eds. Vol. 1. Pp. 1–59.</w:t>
      </w:r>
    </w:p>
    <w:p w14:paraId="005A3DBB" w14:textId="77777777" w:rsidR="009A07EE" w:rsidRPr="001D6A8A" w:rsidRDefault="009A07EE" w:rsidP="009A07EE">
      <w:pPr>
        <w:widowControl w:val="0"/>
        <w:autoSpaceDE w:val="0"/>
        <w:autoSpaceDN w:val="0"/>
        <w:adjustRightInd w:val="0"/>
        <w:spacing w:line="320" w:lineRule="atLeast"/>
        <w:ind w:left="709" w:hanging="283"/>
        <w:jc w:val="left"/>
        <w:rPr>
          <w:rFonts w:ascii="Calibri" w:hAnsi="Calibri" w:cs="Verdana"/>
          <w:color w:val="000000"/>
          <w:lang w:val="en-US"/>
        </w:rPr>
      </w:pPr>
      <w:r w:rsidRPr="001D6A8A">
        <w:rPr>
          <w:rFonts w:ascii="Calibri" w:hAnsi="Calibri" w:cs="Verdana"/>
          <w:color w:val="000000"/>
          <w:lang w:val="en-US"/>
        </w:rPr>
        <w:t>VINES, D.; WILLS, S. (2018) “The rebuilding macroeconomic theory project: an analytical assessment” Oxford Review of Economic Policy, Volume 34, Numbers 1–2, 2018, pp. 1–42.</w:t>
      </w:r>
    </w:p>
    <w:p w14:paraId="20FEF1C6" w14:textId="77777777" w:rsidR="00CF0562" w:rsidRPr="001D6A8A" w:rsidRDefault="00CF0562" w:rsidP="009A07EE">
      <w:pPr>
        <w:widowControl w:val="0"/>
        <w:autoSpaceDE w:val="0"/>
        <w:autoSpaceDN w:val="0"/>
        <w:adjustRightInd w:val="0"/>
        <w:spacing w:line="320" w:lineRule="atLeast"/>
        <w:ind w:left="425"/>
        <w:jc w:val="left"/>
        <w:rPr>
          <w:rFonts w:ascii="Calibri" w:hAnsi="Calibri" w:cs="Verdana"/>
          <w:b/>
          <w:color w:val="000000"/>
          <w:u w:val="single"/>
          <w:lang w:val="en-US"/>
        </w:rPr>
      </w:pPr>
      <w:proofErr w:type="spellStart"/>
      <w:r w:rsidRPr="001D6A8A">
        <w:rPr>
          <w:rFonts w:ascii="Calibri" w:hAnsi="Calibri" w:cs="Verdana"/>
          <w:b/>
          <w:color w:val="000000"/>
          <w:u w:val="single"/>
          <w:lang w:val="en-US"/>
        </w:rPr>
        <w:t>Complementar</w:t>
      </w:r>
      <w:proofErr w:type="spellEnd"/>
      <w:r w:rsidRPr="001D6A8A">
        <w:rPr>
          <w:rFonts w:ascii="Calibri" w:hAnsi="Calibri" w:cs="Verdana"/>
          <w:b/>
          <w:color w:val="000000"/>
          <w:u w:val="single"/>
          <w:lang w:val="en-US"/>
        </w:rPr>
        <w:t>:</w:t>
      </w:r>
    </w:p>
    <w:p w14:paraId="6F8DED4E" w14:textId="77777777" w:rsidR="009A07EE" w:rsidRPr="001D6A8A" w:rsidRDefault="009A07EE" w:rsidP="009A07EE">
      <w:pPr>
        <w:ind w:left="709" w:hanging="284"/>
        <w:rPr>
          <w:rFonts w:ascii="Calibri" w:hAnsi="Calibri" w:cs="Verdana"/>
          <w:color w:val="000000"/>
          <w:lang w:val="en-US"/>
        </w:rPr>
      </w:pPr>
      <w:r w:rsidRPr="001D6A8A">
        <w:rPr>
          <w:rFonts w:eastAsia="Times New Roman"/>
          <w:lang w:val="en-US"/>
        </w:rPr>
        <w:t>COASE</w:t>
      </w:r>
      <w:r w:rsidR="00CF0562" w:rsidRPr="001D6A8A">
        <w:rPr>
          <w:rFonts w:eastAsia="Times New Roman"/>
          <w:lang w:val="en-US"/>
        </w:rPr>
        <w:t>, R.H. (</w:t>
      </w:r>
      <w:r w:rsidR="00CF0562" w:rsidRPr="001D6A8A">
        <w:rPr>
          <w:rFonts w:ascii="Calibri" w:hAnsi="Calibri" w:cs="Verdana"/>
          <w:color w:val="000000"/>
          <w:lang w:val="en-US"/>
        </w:rPr>
        <w:t>1974). “The Lighthouse in Economics.” Journal of Law and Economics 17, no. 2 (October): 357–76.</w:t>
      </w:r>
    </w:p>
    <w:p w14:paraId="32D5B04A" w14:textId="77777777" w:rsidR="00CF0562" w:rsidRPr="001D6A8A" w:rsidRDefault="00CF0562" w:rsidP="009A07EE">
      <w:pPr>
        <w:widowControl w:val="0"/>
        <w:autoSpaceDE w:val="0"/>
        <w:autoSpaceDN w:val="0"/>
        <w:adjustRightInd w:val="0"/>
        <w:spacing w:line="320" w:lineRule="atLeast"/>
        <w:ind w:left="709" w:hanging="284"/>
        <w:jc w:val="left"/>
        <w:rPr>
          <w:rFonts w:ascii="Calibri" w:hAnsi="Calibri" w:cs="Verdana"/>
          <w:color w:val="000000"/>
        </w:rPr>
      </w:pPr>
      <w:r w:rsidRPr="001D6A8A">
        <w:rPr>
          <w:rFonts w:ascii="Calibri" w:hAnsi="Calibri" w:cs="Verdana"/>
          <w:color w:val="000000"/>
        </w:rPr>
        <w:t>SANTOS, Reginaldo Souza. A História das Ideias sobre o Estado e as Finanças Públicas no Capitalismo. Tese de doutorado, IE/UNICAMP, 1991. Cap. 1 </w:t>
      </w:r>
    </w:p>
    <w:p w14:paraId="4AD8D089" w14:textId="77777777" w:rsidR="00CF0562" w:rsidRPr="001D6A8A" w:rsidRDefault="003F0FDA" w:rsidP="009A07EE">
      <w:pPr>
        <w:ind w:left="709" w:hanging="284"/>
        <w:rPr>
          <w:rFonts w:eastAsia="Times New Roman"/>
        </w:rPr>
      </w:pPr>
      <w:r w:rsidRPr="00356393">
        <w:rPr>
          <w:rFonts w:ascii="Calibri" w:hAnsi="Calibri" w:cs="Verdana"/>
          <w:color w:val="000000"/>
        </w:rPr>
        <w:t>ASPROMOURGOS, T. (2020) “</w:t>
      </w:r>
      <w:proofErr w:type="spellStart"/>
      <w:r w:rsidRPr="00356393">
        <w:rPr>
          <w:rFonts w:ascii="Calibri" w:hAnsi="Calibri" w:cs="Verdana"/>
          <w:color w:val="000000"/>
        </w:rPr>
        <w:t>Invisible</w:t>
      </w:r>
      <w:proofErr w:type="spellEnd"/>
      <w:r w:rsidRPr="00356393">
        <w:rPr>
          <w:rFonts w:ascii="Calibri" w:hAnsi="Calibri" w:cs="Verdana"/>
          <w:color w:val="000000"/>
        </w:rPr>
        <w:t xml:space="preserve"> Hand” </w:t>
      </w:r>
      <w:proofErr w:type="spellStart"/>
      <w:r w:rsidRPr="00356393">
        <w:rPr>
          <w:rFonts w:ascii="Calibri" w:hAnsi="Calibri" w:cs="Verdana"/>
          <w:color w:val="000000"/>
        </w:rPr>
        <w:t>Mimeo</w:t>
      </w:r>
      <w:proofErr w:type="spellEnd"/>
    </w:p>
    <w:p w14:paraId="7AC506CF" w14:textId="77777777" w:rsidR="00D32CEC" w:rsidRPr="001D6A8A" w:rsidRDefault="00D32CEC" w:rsidP="009A07EE">
      <w:pPr>
        <w:widowControl w:val="0"/>
        <w:autoSpaceDE w:val="0"/>
        <w:autoSpaceDN w:val="0"/>
        <w:adjustRightInd w:val="0"/>
        <w:spacing w:line="300" w:lineRule="atLeast"/>
        <w:jc w:val="left"/>
        <w:rPr>
          <w:rFonts w:ascii="Calibri" w:hAnsi="Calibri" w:cs="Times Roman"/>
          <w:b/>
          <w:color w:val="000000"/>
        </w:rPr>
      </w:pPr>
      <w:r w:rsidRPr="001D6A8A">
        <w:rPr>
          <w:rFonts w:ascii="Calibri" w:hAnsi="Calibri" w:cs="Times Roman"/>
          <w:b/>
          <w:color w:val="000000"/>
        </w:rPr>
        <w:t xml:space="preserve">2. Demanda efetiva e finanças públicas </w:t>
      </w:r>
    </w:p>
    <w:p w14:paraId="73A33ABE" w14:textId="77777777" w:rsidR="00D32CEC" w:rsidRPr="001D6A8A" w:rsidRDefault="00D32CEC" w:rsidP="009A07E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284"/>
        <w:jc w:val="left"/>
        <w:rPr>
          <w:rFonts w:ascii="Calibri" w:hAnsi="Calibri" w:cs="Times Roman"/>
          <w:b/>
          <w:color w:val="000000"/>
        </w:rPr>
      </w:pPr>
      <w:proofErr w:type="gramStart"/>
      <w:r w:rsidRPr="001D6A8A">
        <w:rPr>
          <w:rFonts w:ascii="Calibri" w:hAnsi="Calibri" w:cs="Verdana"/>
          <w:b/>
          <w:color w:val="000000"/>
        </w:rPr>
        <w:t>2.1  </w:t>
      </w:r>
      <w:r w:rsidRPr="001D6A8A">
        <w:rPr>
          <w:rFonts w:ascii="Calibri" w:hAnsi="Calibri" w:cs="Times Roman"/>
          <w:b/>
          <w:color w:val="000000"/>
        </w:rPr>
        <w:t>Keynes</w:t>
      </w:r>
      <w:proofErr w:type="gramEnd"/>
      <w:r w:rsidRPr="001D6A8A">
        <w:rPr>
          <w:rFonts w:ascii="Calibri" w:hAnsi="Calibri" w:cs="Times Roman"/>
          <w:b/>
          <w:color w:val="000000"/>
        </w:rPr>
        <w:t xml:space="preserve"> e </w:t>
      </w:r>
      <w:proofErr w:type="spellStart"/>
      <w:r w:rsidRPr="001D6A8A">
        <w:rPr>
          <w:rFonts w:ascii="Calibri" w:hAnsi="Calibri" w:cs="Times Roman"/>
          <w:b/>
          <w:color w:val="000000"/>
        </w:rPr>
        <w:t>Kalecki</w:t>
      </w:r>
      <w:proofErr w:type="spellEnd"/>
      <w:r w:rsidRPr="001D6A8A">
        <w:rPr>
          <w:rFonts w:ascii="Calibri" w:hAnsi="Calibri" w:cs="Times Roman"/>
          <w:b/>
          <w:color w:val="000000"/>
        </w:rPr>
        <w:t xml:space="preserve">  </w:t>
      </w:r>
    </w:p>
    <w:p w14:paraId="58117B7D" w14:textId="77777777" w:rsidR="00D32CEC" w:rsidRPr="001D6A8A" w:rsidRDefault="00D32CEC" w:rsidP="009A07E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284"/>
        <w:jc w:val="left"/>
        <w:rPr>
          <w:rFonts w:ascii="Calibri" w:hAnsi="Calibri" w:cs="Times Roman"/>
          <w:b/>
          <w:color w:val="000000"/>
        </w:rPr>
      </w:pPr>
      <w:proofErr w:type="gramStart"/>
      <w:r w:rsidRPr="001D6A8A">
        <w:rPr>
          <w:rFonts w:ascii="Calibri" w:hAnsi="Calibri" w:cs="Verdana"/>
          <w:b/>
          <w:color w:val="000000"/>
        </w:rPr>
        <w:t>2.2  </w:t>
      </w:r>
      <w:r w:rsidRPr="001D6A8A">
        <w:rPr>
          <w:rFonts w:ascii="Calibri" w:hAnsi="Calibri" w:cs="Times Roman"/>
          <w:b/>
          <w:color w:val="000000"/>
        </w:rPr>
        <w:t>Lerner</w:t>
      </w:r>
      <w:proofErr w:type="gramEnd"/>
      <w:r w:rsidRPr="001D6A8A">
        <w:rPr>
          <w:rFonts w:ascii="Calibri" w:hAnsi="Calibri" w:cs="Times Roman"/>
          <w:b/>
          <w:color w:val="000000"/>
        </w:rPr>
        <w:t xml:space="preserve"> e a análise das finanças funcionais;  </w:t>
      </w:r>
    </w:p>
    <w:p w14:paraId="31BB5CFA" w14:textId="77777777" w:rsidR="009A07EE" w:rsidRPr="001D6A8A" w:rsidRDefault="009A07EE" w:rsidP="009A07EE">
      <w:pPr>
        <w:widowControl w:val="0"/>
        <w:autoSpaceDE w:val="0"/>
        <w:autoSpaceDN w:val="0"/>
        <w:adjustRightInd w:val="0"/>
        <w:spacing w:line="300" w:lineRule="atLeast"/>
        <w:ind w:left="284"/>
        <w:jc w:val="left"/>
        <w:rPr>
          <w:rFonts w:ascii="Calibri" w:hAnsi="Calibri" w:cs="Times Roman"/>
          <w:b/>
          <w:color w:val="000000"/>
        </w:rPr>
      </w:pPr>
      <w:r w:rsidRPr="001D6A8A">
        <w:rPr>
          <w:rFonts w:ascii="Calibri" w:hAnsi="Calibri" w:cs="Times Roman"/>
          <w:b/>
          <w:color w:val="000000"/>
        </w:rPr>
        <w:t xml:space="preserve">2.3. </w:t>
      </w:r>
      <w:proofErr w:type="spellStart"/>
      <w:r w:rsidRPr="001D6A8A">
        <w:rPr>
          <w:rFonts w:ascii="Calibri" w:hAnsi="Calibri" w:cs="Times Roman"/>
          <w:b/>
          <w:color w:val="000000"/>
        </w:rPr>
        <w:t>Haavelmo</w:t>
      </w:r>
      <w:proofErr w:type="spellEnd"/>
      <w:r w:rsidRPr="001D6A8A">
        <w:rPr>
          <w:rFonts w:ascii="Calibri" w:hAnsi="Calibri" w:cs="Times Roman"/>
          <w:b/>
          <w:color w:val="000000"/>
        </w:rPr>
        <w:t xml:space="preserve"> e teorema do orçamento “equilibrado” e suas implicações macroeconômicas </w:t>
      </w:r>
    </w:p>
    <w:p w14:paraId="7BEAB23E" w14:textId="77777777" w:rsidR="009A07EE" w:rsidRPr="001D6A8A" w:rsidRDefault="009A07EE" w:rsidP="00D32CEC">
      <w:pPr>
        <w:widowControl w:val="0"/>
        <w:autoSpaceDE w:val="0"/>
        <w:autoSpaceDN w:val="0"/>
        <w:adjustRightInd w:val="0"/>
        <w:spacing w:after="240" w:line="320" w:lineRule="atLeast"/>
        <w:jc w:val="left"/>
        <w:rPr>
          <w:rFonts w:ascii="Calibri" w:hAnsi="Calibri" w:cs="Verdana"/>
          <w:b/>
          <w:color w:val="000000"/>
        </w:rPr>
      </w:pPr>
    </w:p>
    <w:p w14:paraId="75C4E30A" w14:textId="77777777" w:rsidR="00FF2512" w:rsidRDefault="00FF2512" w:rsidP="0043595B">
      <w:pPr>
        <w:widowControl w:val="0"/>
        <w:autoSpaceDE w:val="0"/>
        <w:autoSpaceDN w:val="0"/>
        <w:adjustRightInd w:val="0"/>
        <w:spacing w:after="120"/>
        <w:ind w:left="567" w:hanging="284"/>
        <w:jc w:val="left"/>
        <w:rPr>
          <w:rFonts w:ascii="Calibri" w:hAnsi="Calibri" w:cs="Verdana"/>
          <w:color w:val="000000"/>
          <w:lang w:val="en-US"/>
        </w:rPr>
      </w:pPr>
      <w:r w:rsidRPr="001D6A8A">
        <w:rPr>
          <w:rFonts w:ascii="Calibri" w:hAnsi="Calibri" w:cs="Verdana"/>
          <w:color w:val="000000"/>
          <w:lang w:val="en-US"/>
        </w:rPr>
        <w:t>ASPROMOURGOS, T. (2014) “Keynes, Lerner, and the Question of Public Debt” History of Political Economy 46 (3): 409-433.</w:t>
      </w:r>
    </w:p>
    <w:p w14:paraId="1D46F3D7" w14:textId="77777777" w:rsidR="003F0FDA" w:rsidRPr="001D6A8A" w:rsidRDefault="003F0FDA" w:rsidP="003F0FDA">
      <w:pPr>
        <w:widowControl w:val="0"/>
        <w:autoSpaceDE w:val="0"/>
        <w:autoSpaceDN w:val="0"/>
        <w:adjustRightInd w:val="0"/>
        <w:spacing w:after="120"/>
        <w:ind w:left="567" w:hanging="284"/>
        <w:jc w:val="left"/>
        <w:rPr>
          <w:rFonts w:ascii="Calibri" w:hAnsi="Calibri" w:cs="Verdana"/>
          <w:color w:val="000000"/>
          <w:lang w:val="en-US"/>
        </w:rPr>
      </w:pPr>
    </w:p>
    <w:p w14:paraId="460546A9" w14:textId="77777777" w:rsidR="00FF2512" w:rsidRPr="001D6A8A" w:rsidRDefault="00FF2512" w:rsidP="0043595B">
      <w:pPr>
        <w:widowControl w:val="0"/>
        <w:autoSpaceDE w:val="0"/>
        <w:autoSpaceDN w:val="0"/>
        <w:adjustRightInd w:val="0"/>
        <w:spacing w:after="120" w:line="320" w:lineRule="atLeast"/>
        <w:ind w:left="567" w:hanging="284"/>
        <w:jc w:val="left"/>
        <w:rPr>
          <w:rFonts w:ascii="Calibri" w:hAnsi="Calibri" w:cs="Verdana"/>
          <w:color w:val="000000"/>
        </w:rPr>
      </w:pPr>
      <w:r w:rsidRPr="001D6A8A">
        <w:rPr>
          <w:rFonts w:ascii="Calibri" w:hAnsi="Calibri" w:cs="Verdana"/>
          <w:color w:val="000000"/>
        </w:rPr>
        <w:t>CARVALHO, F. J. C. (2008) “</w:t>
      </w:r>
      <w:r w:rsidRPr="001D6A8A">
        <w:t>Equilíbrio fiscal e política econômica keynesiana” Revista Análise Econômica, Porto Alegre, ano 26, n. 50, p. 7-25, setembro de 2008</w:t>
      </w:r>
    </w:p>
    <w:p w14:paraId="5374AD24" w14:textId="77777777" w:rsidR="00745196" w:rsidRPr="001D6A8A" w:rsidRDefault="00745196" w:rsidP="0043595B">
      <w:pPr>
        <w:widowControl w:val="0"/>
        <w:autoSpaceDE w:val="0"/>
        <w:autoSpaceDN w:val="0"/>
        <w:adjustRightInd w:val="0"/>
        <w:spacing w:after="120" w:line="320" w:lineRule="atLeast"/>
        <w:ind w:left="567" w:hanging="284"/>
        <w:jc w:val="left"/>
        <w:rPr>
          <w:rFonts w:ascii="Calibri" w:hAnsi="Calibri" w:cs="Verdana"/>
          <w:color w:val="000000"/>
          <w:lang w:val="en-US"/>
        </w:rPr>
      </w:pPr>
      <w:r w:rsidRPr="001D6A8A">
        <w:rPr>
          <w:rFonts w:ascii="Calibri" w:hAnsi="Calibri" w:cs="Verdana"/>
          <w:color w:val="000000"/>
          <w:lang w:val="en-US"/>
        </w:rPr>
        <w:t xml:space="preserve">DWYER, J (2011) Keynes’s economics and the question of public debt </w:t>
      </w:r>
    </w:p>
    <w:p w14:paraId="3E231F8F" w14:textId="77777777" w:rsidR="00745196" w:rsidRPr="0043595B" w:rsidRDefault="00745196" w:rsidP="0043595B">
      <w:pPr>
        <w:widowControl w:val="0"/>
        <w:autoSpaceDE w:val="0"/>
        <w:autoSpaceDN w:val="0"/>
        <w:adjustRightInd w:val="0"/>
        <w:spacing w:after="120" w:line="320" w:lineRule="atLeast"/>
        <w:ind w:left="567" w:hanging="284"/>
        <w:jc w:val="left"/>
        <w:rPr>
          <w:rFonts w:ascii="Calibri" w:hAnsi="Calibri" w:cs="Verdana"/>
          <w:color w:val="000000"/>
          <w:lang w:val="en-US"/>
        </w:rPr>
      </w:pPr>
      <w:r w:rsidRPr="0043595B">
        <w:rPr>
          <w:rFonts w:ascii="Calibri" w:hAnsi="Calibri" w:cs="Verdana"/>
          <w:color w:val="000000"/>
          <w:lang w:val="en-US"/>
        </w:rPr>
        <w:t xml:space="preserve">HAAVELMO, T. (1944), "Multiplier effects of a balanced budget" </w:t>
      </w:r>
      <w:proofErr w:type="spellStart"/>
      <w:r w:rsidRPr="0043595B">
        <w:rPr>
          <w:rFonts w:ascii="Calibri" w:hAnsi="Calibri" w:cs="Verdana"/>
          <w:color w:val="000000"/>
          <w:lang w:val="en-US"/>
        </w:rPr>
        <w:t>Econometrica</w:t>
      </w:r>
      <w:proofErr w:type="spellEnd"/>
      <w:r w:rsidRPr="0043595B">
        <w:rPr>
          <w:rFonts w:ascii="Calibri" w:hAnsi="Calibri" w:cs="Verdana"/>
          <w:color w:val="000000"/>
          <w:lang w:val="en-US"/>
        </w:rPr>
        <w:t>, 1944</w:t>
      </w:r>
    </w:p>
    <w:p w14:paraId="647E96DA" w14:textId="77777777" w:rsidR="00745196" w:rsidRPr="0043595B" w:rsidRDefault="00745196" w:rsidP="0043595B">
      <w:pPr>
        <w:widowControl w:val="0"/>
        <w:autoSpaceDE w:val="0"/>
        <w:autoSpaceDN w:val="0"/>
        <w:adjustRightInd w:val="0"/>
        <w:spacing w:after="120" w:line="320" w:lineRule="atLeast"/>
        <w:ind w:left="567" w:hanging="284"/>
        <w:jc w:val="left"/>
        <w:rPr>
          <w:rFonts w:ascii="Calibri" w:hAnsi="Calibri" w:cs="Verdana"/>
          <w:color w:val="000000"/>
          <w:lang w:val="en-US"/>
        </w:rPr>
      </w:pPr>
      <w:r w:rsidRPr="0043595B">
        <w:rPr>
          <w:rFonts w:ascii="Calibri" w:hAnsi="Calibri" w:cs="Verdana"/>
          <w:color w:val="000000"/>
          <w:lang w:val="en-US"/>
        </w:rPr>
        <w:t>KALECKI, M (1944) Three ways to full employment. The economics of full employment. Basil Blackwell Oxford</w:t>
      </w:r>
    </w:p>
    <w:p w14:paraId="676E043B" w14:textId="77777777" w:rsidR="00745196" w:rsidRPr="0043595B" w:rsidRDefault="00745196" w:rsidP="0043595B">
      <w:pPr>
        <w:widowControl w:val="0"/>
        <w:autoSpaceDE w:val="0"/>
        <w:autoSpaceDN w:val="0"/>
        <w:adjustRightInd w:val="0"/>
        <w:spacing w:after="120" w:line="320" w:lineRule="atLeast"/>
        <w:ind w:left="567" w:hanging="284"/>
        <w:jc w:val="left"/>
        <w:rPr>
          <w:rFonts w:ascii="Calibri" w:hAnsi="Calibri" w:cs="Verdana"/>
          <w:color w:val="000000"/>
        </w:rPr>
      </w:pPr>
      <w:r w:rsidRPr="0043595B">
        <w:rPr>
          <w:rFonts w:ascii="Calibri" w:hAnsi="Calibri" w:cs="Verdana"/>
          <w:color w:val="000000"/>
          <w:lang w:val="en-US"/>
        </w:rPr>
        <w:t xml:space="preserve">LERNER, A P. </w:t>
      </w:r>
      <w:r w:rsidR="00FF2512" w:rsidRPr="0043595B">
        <w:rPr>
          <w:rFonts w:ascii="Calibri" w:hAnsi="Calibri" w:cs="Verdana"/>
          <w:color w:val="000000"/>
          <w:lang w:val="en-US"/>
        </w:rPr>
        <w:t>(</w:t>
      </w:r>
      <w:r w:rsidRPr="0043595B">
        <w:rPr>
          <w:rFonts w:ascii="Calibri" w:hAnsi="Calibri" w:cs="Verdana"/>
          <w:color w:val="000000"/>
          <w:lang w:val="en-US"/>
        </w:rPr>
        <w:t>1943</w:t>
      </w:r>
      <w:r w:rsidR="00FF2512" w:rsidRPr="0043595B">
        <w:rPr>
          <w:rFonts w:ascii="Calibri" w:hAnsi="Calibri" w:cs="Verdana"/>
          <w:color w:val="000000"/>
          <w:lang w:val="en-US"/>
        </w:rPr>
        <w:t>)</w:t>
      </w:r>
      <w:r w:rsidRPr="0043595B">
        <w:rPr>
          <w:rFonts w:ascii="Calibri" w:hAnsi="Calibri" w:cs="Verdana"/>
          <w:color w:val="000000"/>
          <w:lang w:val="en-US"/>
        </w:rPr>
        <w:t xml:space="preserve">. “Functional Finance and the Federal Debt.” </w:t>
      </w:r>
      <w:r w:rsidRPr="0043595B">
        <w:rPr>
          <w:rFonts w:ascii="Calibri" w:hAnsi="Calibri" w:cs="Verdana"/>
          <w:color w:val="000000"/>
        </w:rPr>
        <w:t>Social Research10:38-51</w:t>
      </w:r>
    </w:p>
    <w:p w14:paraId="02A53FE0" w14:textId="77777777" w:rsidR="00745196" w:rsidRPr="001D6A8A" w:rsidRDefault="00745196" w:rsidP="0043595B">
      <w:pPr>
        <w:widowControl w:val="0"/>
        <w:autoSpaceDE w:val="0"/>
        <w:autoSpaceDN w:val="0"/>
        <w:adjustRightInd w:val="0"/>
        <w:spacing w:after="120" w:line="320" w:lineRule="atLeast"/>
        <w:ind w:left="567" w:hanging="284"/>
        <w:jc w:val="left"/>
        <w:rPr>
          <w:rFonts w:ascii="Calibri" w:hAnsi="Calibri" w:cs="Verdana"/>
          <w:color w:val="000000"/>
        </w:rPr>
      </w:pPr>
      <w:r w:rsidRPr="001D6A8A">
        <w:rPr>
          <w:rFonts w:ascii="Calibri" w:hAnsi="Calibri" w:cs="Verdana"/>
          <w:color w:val="000000"/>
        </w:rPr>
        <w:t xml:space="preserve">PIMENTEL, K. S. M. (2018) “Ensaios sobre </w:t>
      </w:r>
      <w:proofErr w:type="spellStart"/>
      <w:r w:rsidRPr="001D6A8A">
        <w:rPr>
          <w:rFonts w:ascii="Calibri" w:hAnsi="Calibri" w:cs="Verdana"/>
          <w:color w:val="000000"/>
        </w:rPr>
        <w:t>política</w:t>
      </w:r>
      <w:proofErr w:type="spellEnd"/>
      <w:r w:rsidRPr="001D6A8A">
        <w:rPr>
          <w:rFonts w:ascii="Calibri" w:hAnsi="Calibri" w:cs="Verdana"/>
          <w:color w:val="000000"/>
        </w:rPr>
        <w:t xml:space="preserve"> fiscal, demanda efetiva e </w:t>
      </w:r>
      <w:proofErr w:type="spellStart"/>
      <w:r w:rsidRPr="001D6A8A">
        <w:rPr>
          <w:rFonts w:ascii="Calibri" w:hAnsi="Calibri" w:cs="Verdana"/>
          <w:color w:val="000000"/>
        </w:rPr>
        <w:t>finanças</w:t>
      </w:r>
      <w:proofErr w:type="spellEnd"/>
      <w:r w:rsidRPr="001D6A8A">
        <w:rPr>
          <w:rFonts w:ascii="Calibri" w:hAnsi="Calibri" w:cs="Verdana"/>
          <w:color w:val="000000"/>
        </w:rPr>
        <w:t xml:space="preserve"> funcionais” Tese de Doutorado IE-UFRJ.</w:t>
      </w:r>
      <w:r w:rsidR="00FF2512" w:rsidRPr="001D6A8A">
        <w:rPr>
          <w:rFonts w:ascii="Calibri" w:hAnsi="Calibri" w:cs="Verdana"/>
          <w:color w:val="000000"/>
        </w:rPr>
        <w:t xml:space="preserve"> (cap. 1, 2 e 4)</w:t>
      </w:r>
    </w:p>
    <w:p w14:paraId="18903232" w14:textId="77777777" w:rsidR="00745196" w:rsidRPr="001D6A8A" w:rsidRDefault="00745196" w:rsidP="0043595B">
      <w:pPr>
        <w:widowControl w:val="0"/>
        <w:autoSpaceDE w:val="0"/>
        <w:autoSpaceDN w:val="0"/>
        <w:adjustRightInd w:val="0"/>
        <w:spacing w:after="120" w:line="320" w:lineRule="atLeast"/>
        <w:ind w:left="567" w:hanging="284"/>
        <w:jc w:val="left"/>
        <w:rPr>
          <w:rFonts w:ascii="Calibri" w:hAnsi="Calibri" w:cs="Verdana"/>
          <w:color w:val="000000"/>
        </w:rPr>
      </w:pPr>
      <w:r w:rsidRPr="001D6A8A">
        <w:rPr>
          <w:rFonts w:ascii="Calibri" w:hAnsi="Calibri" w:cs="Verdana"/>
          <w:color w:val="000000"/>
        </w:rPr>
        <w:t>SERRANO, F. (2012) Efeitos Multiplicadores de um superávit primário: um teorema do orçamento desequilibrado, IE-UFRJ, Julho, 2012 </w:t>
      </w:r>
    </w:p>
    <w:p w14:paraId="6EE25605" w14:textId="77777777" w:rsidR="00745196" w:rsidRPr="001D6A8A" w:rsidRDefault="00745196" w:rsidP="0043595B">
      <w:pPr>
        <w:widowControl w:val="0"/>
        <w:autoSpaceDE w:val="0"/>
        <w:autoSpaceDN w:val="0"/>
        <w:adjustRightInd w:val="0"/>
        <w:spacing w:after="120" w:line="320" w:lineRule="atLeast"/>
        <w:ind w:left="567" w:hanging="284"/>
        <w:jc w:val="left"/>
        <w:rPr>
          <w:rFonts w:ascii="Calibri" w:hAnsi="Calibri" w:cs="Verdana"/>
          <w:color w:val="000000"/>
        </w:rPr>
      </w:pPr>
      <w:r w:rsidRPr="001D6A8A">
        <w:rPr>
          <w:rFonts w:ascii="Calibri" w:hAnsi="Calibri" w:cs="Verdana"/>
          <w:color w:val="000000"/>
        </w:rPr>
        <w:t>SERRANO, F.; SUMMA, R. (2012) a Política Fiscal na Macroeconomia da Demanda Efetiva IE-UFRJ, Setembro, 2012 (seção 2 e 3). </w:t>
      </w:r>
    </w:p>
    <w:p w14:paraId="7C0AF4F3" w14:textId="77777777" w:rsidR="00745196" w:rsidRPr="001D6A8A" w:rsidRDefault="00745196" w:rsidP="0043595B">
      <w:pPr>
        <w:widowControl w:val="0"/>
        <w:autoSpaceDE w:val="0"/>
        <w:autoSpaceDN w:val="0"/>
        <w:adjustRightInd w:val="0"/>
        <w:spacing w:after="120" w:line="320" w:lineRule="atLeast"/>
        <w:ind w:left="567" w:hanging="284"/>
        <w:jc w:val="left"/>
        <w:rPr>
          <w:rFonts w:ascii="Calibri" w:hAnsi="Calibri" w:cs="Verdana"/>
          <w:color w:val="000000"/>
        </w:rPr>
      </w:pPr>
      <w:r w:rsidRPr="001D6A8A">
        <w:rPr>
          <w:rFonts w:ascii="Calibri" w:hAnsi="Calibri" w:cs="Verdana"/>
          <w:color w:val="000000"/>
        </w:rPr>
        <w:t xml:space="preserve">WRAY, R (2003). Trabalho e moeda hoje: a chave para o pleno emprego e a estabilidade dos </w:t>
      </w:r>
      <w:proofErr w:type="spellStart"/>
      <w:r w:rsidRPr="001D6A8A">
        <w:rPr>
          <w:rFonts w:ascii="Calibri" w:hAnsi="Calibri" w:cs="Verdana"/>
          <w:color w:val="000000"/>
        </w:rPr>
        <w:lastRenderedPageBreak/>
        <w:t>preços</w:t>
      </w:r>
      <w:proofErr w:type="spellEnd"/>
      <w:r w:rsidRPr="001D6A8A">
        <w:rPr>
          <w:rFonts w:ascii="Calibri" w:hAnsi="Calibri" w:cs="Verdana"/>
          <w:color w:val="000000"/>
        </w:rPr>
        <w:t>. Rio de Janeiro: Editora UFRJ/Contraponto Editora, 2003.</w:t>
      </w:r>
    </w:p>
    <w:p w14:paraId="4B640749" w14:textId="77777777" w:rsidR="00FF2512" w:rsidRPr="001D6A8A" w:rsidRDefault="00FF2512" w:rsidP="00745196">
      <w:pPr>
        <w:widowControl w:val="0"/>
        <w:autoSpaceDE w:val="0"/>
        <w:autoSpaceDN w:val="0"/>
        <w:adjustRightInd w:val="0"/>
        <w:spacing w:after="120" w:line="320" w:lineRule="atLeast"/>
        <w:ind w:left="284" w:hanging="284"/>
        <w:jc w:val="left"/>
        <w:rPr>
          <w:rFonts w:ascii="Calibri" w:hAnsi="Calibri" w:cs="Verdana"/>
          <w:color w:val="000000"/>
        </w:rPr>
      </w:pPr>
    </w:p>
    <w:p w14:paraId="577862D8" w14:textId="77777777" w:rsidR="00745196" w:rsidRPr="001D6A8A" w:rsidRDefault="00745196" w:rsidP="00745196">
      <w:pPr>
        <w:widowControl w:val="0"/>
        <w:autoSpaceDE w:val="0"/>
        <w:autoSpaceDN w:val="0"/>
        <w:adjustRightInd w:val="0"/>
        <w:spacing w:after="120"/>
        <w:ind w:left="284" w:hanging="284"/>
        <w:jc w:val="left"/>
        <w:rPr>
          <w:rFonts w:ascii="Calibri" w:hAnsi="Calibri" w:cs="Verdana"/>
          <w:b/>
          <w:color w:val="000000"/>
        </w:rPr>
      </w:pPr>
      <w:r w:rsidRPr="001D6A8A">
        <w:rPr>
          <w:rFonts w:ascii="Calibri" w:hAnsi="Calibri" w:cs="Verdana"/>
          <w:b/>
          <w:color w:val="000000"/>
        </w:rPr>
        <w:t>Complementar:</w:t>
      </w:r>
    </w:p>
    <w:p w14:paraId="4074E4D1" w14:textId="77777777" w:rsidR="0021088D" w:rsidRPr="003F0FDA" w:rsidRDefault="0021088D" w:rsidP="0043595B">
      <w:pPr>
        <w:widowControl w:val="0"/>
        <w:autoSpaceDE w:val="0"/>
        <w:autoSpaceDN w:val="0"/>
        <w:adjustRightInd w:val="0"/>
        <w:spacing w:after="120"/>
        <w:ind w:left="567" w:hanging="284"/>
        <w:jc w:val="left"/>
        <w:rPr>
          <w:rFonts w:ascii="Calibri" w:hAnsi="Calibri" w:cs="Verdana"/>
          <w:color w:val="000000"/>
          <w:lang w:val="en-US"/>
        </w:rPr>
      </w:pPr>
      <w:r w:rsidRPr="001D6A8A">
        <w:rPr>
          <w:rFonts w:ascii="Calibri" w:hAnsi="Calibri" w:cs="Verdana"/>
          <w:color w:val="000000"/>
        </w:rPr>
        <w:t xml:space="preserve">LERNER, A P. (1947) Money as a </w:t>
      </w:r>
      <w:proofErr w:type="spellStart"/>
      <w:r w:rsidRPr="001D6A8A">
        <w:rPr>
          <w:rFonts w:ascii="Calibri" w:hAnsi="Calibri" w:cs="Verdana"/>
          <w:color w:val="000000"/>
        </w:rPr>
        <w:t>Creature</w:t>
      </w:r>
      <w:proofErr w:type="spellEnd"/>
      <w:r w:rsidRPr="001D6A8A">
        <w:rPr>
          <w:rFonts w:ascii="Calibri" w:hAnsi="Calibri" w:cs="Verdana"/>
          <w:color w:val="000000"/>
        </w:rPr>
        <w:t xml:space="preserve"> </w:t>
      </w:r>
      <w:proofErr w:type="spellStart"/>
      <w:r w:rsidRPr="001D6A8A">
        <w:rPr>
          <w:rFonts w:ascii="Calibri" w:hAnsi="Calibri" w:cs="Verdana"/>
          <w:color w:val="000000"/>
        </w:rPr>
        <w:t>of</w:t>
      </w:r>
      <w:proofErr w:type="spellEnd"/>
      <w:r w:rsidRPr="001D6A8A">
        <w:rPr>
          <w:rFonts w:ascii="Calibri" w:hAnsi="Calibri" w:cs="Verdana"/>
          <w:color w:val="000000"/>
        </w:rPr>
        <w:t xml:space="preserve"> </w:t>
      </w:r>
      <w:proofErr w:type="spellStart"/>
      <w:r w:rsidRPr="001D6A8A">
        <w:rPr>
          <w:rFonts w:ascii="Calibri" w:hAnsi="Calibri" w:cs="Verdana"/>
          <w:color w:val="000000"/>
        </w:rPr>
        <w:t>the</w:t>
      </w:r>
      <w:proofErr w:type="spellEnd"/>
      <w:r w:rsidRPr="001D6A8A">
        <w:rPr>
          <w:rFonts w:ascii="Calibri" w:hAnsi="Calibri" w:cs="Verdana"/>
          <w:color w:val="000000"/>
        </w:rPr>
        <w:t xml:space="preserve"> </w:t>
      </w:r>
      <w:proofErr w:type="spellStart"/>
      <w:r w:rsidRPr="001D6A8A">
        <w:rPr>
          <w:rFonts w:ascii="Calibri" w:hAnsi="Calibri" w:cs="Verdana"/>
          <w:color w:val="000000"/>
        </w:rPr>
        <w:t>State</w:t>
      </w:r>
      <w:proofErr w:type="spellEnd"/>
      <w:r w:rsidRPr="001D6A8A">
        <w:rPr>
          <w:rFonts w:ascii="Calibri" w:hAnsi="Calibri" w:cs="Verdana"/>
          <w:color w:val="000000"/>
        </w:rPr>
        <w:t xml:space="preserve">. </w:t>
      </w:r>
      <w:r w:rsidRPr="003F0FDA">
        <w:rPr>
          <w:rFonts w:ascii="Calibri" w:hAnsi="Calibri" w:cs="Verdana"/>
          <w:color w:val="000000"/>
          <w:lang w:val="en-US"/>
        </w:rPr>
        <w:t>The American Economic Review, p. 312-317.</w:t>
      </w:r>
    </w:p>
    <w:p w14:paraId="5F7AF26D" w14:textId="77777777" w:rsidR="0021088D" w:rsidRPr="001D6A8A" w:rsidRDefault="0021088D" w:rsidP="0043595B">
      <w:pPr>
        <w:widowControl w:val="0"/>
        <w:autoSpaceDE w:val="0"/>
        <w:autoSpaceDN w:val="0"/>
        <w:adjustRightInd w:val="0"/>
        <w:spacing w:after="120"/>
        <w:ind w:left="567" w:hanging="284"/>
        <w:jc w:val="left"/>
        <w:rPr>
          <w:rFonts w:ascii="Calibri" w:hAnsi="Calibri" w:cs="Verdana"/>
          <w:color w:val="000000"/>
          <w:lang w:val="en-US"/>
        </w:rPr>
      </w:pPr>
      <w:r w:rsidRPr="001D6A8A">
        <w:rPr>
          <w:rFonts w:ascii="Calibri" w:hAnsi="Calibri" w:cs="Verdana"/>
          <w:color w:val="000000"/>
          <w:lang w:val="en-US"/>
        </w:rPr>
        <w:t>LERNER, A. P. (1951). Economics of Employment. New York: MacGraw-Hill Company.</w:t>
      </w:r>
    </w:p>
    <w:p w14:paraId="0AB32AE6" w14:textId="77777777" w:rsidR="00FF2512" w:rsidRPr="001D6A8A" w:rsidRDefault="00FF2512" w:rsidP="0043595B">
      <w:pPr>
        <w:widowControl w:val="0"/>
        <w:autoSpaceDE w:val="0"/>
        <w:autoSpaceDN w:val="0"/>
        <w:adjustRightInd w:val="0"/>
        <w:spacing w:after="120" w:line="320" w:lineRule="atLeast"/>
        <w:ind w:left="567" w:hanging="284"/>
        <w:jc w:val="left"/>
        <w:rPr>
          <w:rFonts w:ascii="Calibri" w:hAnsi="Calibri" w:cs="Verdana"/>
          <w:color w:val="000000"/>
          <w:lang w:val="en-US"/>
        </w:rPr>
      </w:pPr>
      <w:r w:rsidRPr="001D6A8A">
        <w:rPr>
          <w:rFonts w:ascii="Calibri" w:hAnsi="Calibri" w:cs="Verdana"/>
          <w:color w:val="000000"/>
          <w:lang w:val="en-US"/>
        </w:rPr>
        <w:t xml:space="preserve">KALECKI, M (1943) Political aspects of full employment Em OSIATYŃSKI, J. (1991). Collected Works of Michał </w:t>
      </w:r>
      <w:proofErr w:type="spellStart"/>
      <w:r w:rsidRPr="001D6A8A">
        <w:rPr>
          <w:rFonts w:ascii="Calibri" w:hAnsi="Calibri" w:cs="Verdana"/>
          <w:color w:val="000000"/>
          <w:lang w:val="en-US"/>
        </w:rPr>
        <w:t>Kalecki</w:t>
      </w:r>
      <w:proofErr w:type="spellEnd"/>
      <w:r w:rsidRPr="001D6A8A">
        <w:rPr>
          <w:rFonts w:ascii="Calibri" w:hAnsi="Calibri" w:cs="Verdana"/>
          <w:color w:val="000000"/>
          <w:lang w:val="en-US"/>
        </w:rPr>
        <w:t>, Volume I Capitalism: Business cycles and full employment.</w:t>
      </w:r>
    </w:p>
    <w:p w14:paraId="1681713B" w14:textId="77777777" w:rsidR="00FF2512" w:rsidRPr="001D6A8A" w:rsidRDefault="00FF2512" w:rsidP="0043595B">
      <w:pPr>
        <w:widowControl w:val="0"/>
        <w:autoSpaceDE w:val="0"/>
        <w:autoSpaceDN w:val="0"/>
        <w:adjustRightInd w:val="0"/>
        <w:spacing w:after="120"/>
        <w:ind w:left="567" w:hanging="284"/>
        <w:jc w:val="left"/>
        <w:rPr>
          <w:rFonts w:ascii="Calibri" w:hAnsi="Calibri" w:cs="Verdana"/>
          <w:color w:val="000000"/>
        </w:rPr>
      </w:pPr>
      <w:r w:rsidRPr="001D6A8A">
        <w:rPr>
          <w:rFonts w:ascii="Calibri" w:hAnsi="Calibri" w:cs="Verdana"/>
          <w:color w:val="000000"/>
        </w:rPr>
        <w:t>BASTOS, C. P.; LARA, F. M. O déficit público segundo o conceito operacional: por uma mensuração adequada para a evolução do estoque real de dívida pública. (</w:t>
      </w:r>
      <w:proofErr w:type="spellStart"/>
      <w:r w:rsidRPr="001D6A8A">
        <w:rPr>
          <w:rFonts w:ascii="Calibri" w:hAnsi="Calibri" w:cs="Verdana"/>
          <w:color w:val="000000"/>
        </w:rPr>
        <w:t>mimeo</w:t>
      </w:r>
      <w:proofErr w:type="spellEnd"/>
      <w:r w:rsidRPr="001D6A8A">
        <w:rPr>
          <w:rFonts w:ascii="Calibri" w:hAnsi="Calibri" w:cs="Verdana"/>
          <w:color w:val="000000"/>
        </w:rPr>
        <w:t>)</w:t>
      </w:r>
    </w:p>
    <w:p w14:paraId="7EE19655" w14:textId="77777777" w:rsidR="00FF2512" w:rsidRPr="001D6A8A" w:rsidRDefault="00FF2512" w:rsidP="0043595B">
      <w:pPr>
        <w:widowControl w:val="0"/>
        <w:autoSpaceDE w:val="0"/>
        <w:autoSpaceDN w:val="0"/>
        <w:adjustRightInd w:val="0"/>
        <w:spacing w:after="120"/>
        <w:ind w:left="567" w:hanging="284"/>
        <w:jc w:val="left"/>
        <w:rPr>
          <w:rFonts w:ascii="Calibri" w:hAnsi="Calibri" w:cs="Verdana"/>
          <w:color w:val="000000"/>
        </w:rPr>
      </w:pPr>
      <w:r w:rsidRPr="001D6A8A">
        <w:rPr>
          <w:rFonts w:ascii="Calibri" w:hAnsi="Calibri" w:cs="Verdana"/>
          <w:color w:val="000000"/>
        </w:rPr>
        <w:t>BASTOS, C. P.; RODRIGUES, R.; LARA, F. M. (2015) “As finanças públicas e o impacto fiscal entre 2003 e 2012: 10 anos de governo do Partido dos Trabalhadores” Ensaios FEE, Porto Alegre, v. 36, n. 3, p. 675-706, dez.</w:t>
      </w:r>
    </w:p>
    <w:p w14:paraId="2F513A09" w14:textId="77777777" w:rsidR="00FA088B" w:rsidRPr="001D6A8A" w:rsidRDefault="00FA088B" w:rsidP="00D32CEC">
      <w:pPr>
        <w:widowControl w:val="0"/>
        <w:autoSpaceDE w:val="0"/>
        <w:autoSpaceDN w:val="0"/>
        <w:adjustRightInd w:val="0"/>
        <w:spacing w:after="240" w:line="300" w:lineRule="atLeast"/>
        <w:jc w:val="left"/>
        <w:rPr>
          <w:rFonts w:ascii="Calibri" w:hAnsi="Calibri" w:cs="Times Roman"/>
          <w:b/>
          <w:color w:val="000000"/>
        </w:rPr>
      </w:pPr>
      <w:r w:rsidRPr="001D6A8A">
        <w:rPr>
          <w:rFonts w:ascii="Calibri" w:hAnsi="Calibri" w:cs="Times Roman"/>
          <w:b/>
          <w:color w:val="000000"/>
        </w:rPr>
        <w:t>2.4</w:t>
      </w:r>
      <w:r w:rsidR="00D32CEC" w:rsidRPr="001D6A8A">
        <w:rPr>
          <w:rFonts w:ascii="Calibri" w:hAnsi="Calibri" w:cs="Times Roman"/>
          <w:b/>
          <w:color w:val="000000"/>
        </w:rPr>
        <w:t>. Macroeconomia da dívida pública: dinâmica e sustentabilidade; e o debate sobre o “</w:t>
      </w:r>
      <w:proofErr w:type="spellStart"/>
      <w:r w:rsidR="00D32CEC" w:rsidRPr="001D6A8A">
        <w:rPr>
          <w:rFonts w:ascii="Calibri" w:hAnsi="Calibri" w:cs="Times Roman"/>
          <w:b/>
          <w:color w:val="000000"/>
        </w:rPr>
        <w:t>burden</w:t>
      </w:r>
      <w:proofErr w:type="spellEnd"/>
      <w:r w:rsidR="00D32CEC" w:rsidRPr="001D6A8A">
        <w:rPr>
          <w:rFonts w:ascii="Calibri" w:hAnsi="Calibri" w:cs="Times Roman"/>
          <w:b/>
          <w:color w:val="000000"/>
        </w:rPr>
        <w:t xml:space="preserve"> of </w:t>
      </w:r>
      <w:proofErr w:type="spellStart"/>
      <w:r w:rsidR="00D32CEC" w:rsidRPr="001D6A8A">
        <w:rPr>
          <w:rFonts w:ascii="Calibri" w:hAnsi="Calibri" w:cs="Times Roman"/>
          <w:b/>
          <w:color w:val="000000"/>
        </w:rPr>
        <w:t>the</w:t>
      </w:r>
      <w:proofErr w:type="spellEnd"/>
      <w:r w:rsidR="00D32CEC" w:rsidRPr="001D6A8A">
        <w:rPr>
          <w:rFonts w:ascii="Calibri" w:hAnsi="Calibri" w:cs="Times Roman"/>
          <w:b/>
          <w:color w:val="000000"/>
        </w:rPr>
        <w:t xml:space="preserve"> </w:t>
      </w:r>
      <w:proofErr w:type="spellStart"/>
      <w:r w:rsidR="00D32CEC" w:rsidRPr="001D6A8A">
        <w:rPr>
          <w:rFonts w:ascii="Calibri" w:hAnsi="Calibri" w:cs="Times Roman"/>
          <w:b/>
          <w:color w:val="000000"/>
        </w:rPr>
        <w:t>debt</w:t>
      </w:r>
      <w:proofErr w:type="spellEnd"/>
      <w:r w:rsidR="00D32CEC" w:rsidRPr="001D6A8A">
        <w:rPr>
          <w:rFonts w:ascii="Calibri" w:hAnsi="Calibri" w:cs="Times Roman"/>
          <w:b/>
          <w:color w:val="000000"/>
        </w:rPr>
        <w:t>”</w:t>
      </w:r>
    </w:p>
    <w:p w14:paraId="5A2C282F" w14:textId="77777777" w:rsidR="0005457F" w:rsidRPr="000F6866" w:rsidRDefault="0005457F" w:rsidP="0043595B">
      <w:pPr>
        <w:widowControl w:val="0"/>
        <w:autoSpaceDE w:val="0"/>
        <w:autoSpaceDN w:val="0"/>
        <w:adjustRightInd w:val="0"/>
        <w:spacing w:after="240" w:line="300" w:lineRule="atLeast"/>
        <w:ind w:left="567" w:hanging="284"/>
        <w:jc w:val="left"/>
        <w:rPr>
          <w:rFonts w:ascii="Calibri" w:hAnsi="Calibri" w:cs="Verdana"/>
          <w:color w:val="000000"/>
        </w:rPr>
      </w:pPr>
      <w:r w:rsidRPr="0005457F">
        <w:rPr>
          <w:rFonts w:ascii="Calibri" w:hAnsi="Calibri" w:cs="Verdana"/>
          <w:color w:val="000000"/>
          <w:lang w:val="en-US"/>
        </w:rPr>
        <w:t>FREITAS, F; CHRISTIANES, R.</w:t>
      </w:r>
      <w:r>
        <w:rPr>
          <w:rFonts w:ascii="Calibri" w:hAnsi="Calibri" w:cs="Verdana"/>
          <w:color w:val="000000"/>
          <w:lang w:val="en-US"/>
        </w:rPr>
        <w:t xml:space="preserve"> (2020)</w:t>
      </w:r>
      <w:r w:rsidRPr="0005457F">
        <w:rPr>
          <w:rFonts w:ascii="Calibri" w:hAnsi="Calibri" w:cs="Verdana"/>
          <w:color w:val="000000"/>
          <w:lang w:val="en-US"/>
        </w:rPr>
        <w:t xml:space="preserve"> A baseline </w:t>
      </w:r>
      <w:proofErr w:type="spellStart"/>
      <w:r w:rsidRPr="0005457F">
        <w:rPr>
          <w:rFonts w:ascii="Calibri" w:hAnsi="Calibri" w:cs="Verdana"/>
          <w:color w:val="000000"/>
          <w:lang w:val="en-US"/>
        </w:rPr>
        <w:t>supermultiplier</w:t>
      </w:r>
      <w:proofErr w:type="spellEnd"/>
      <w:r w:rsidRPr="0005457F">
        <w:rPr>
          <w:rFonts w:ascii="Calibri" w:hAnsi="Calibri" w:cs="Verdana"/>
          <w:color w:val="000000"/>
          <w:lang w:val="en-US"/>
        </w:rPr>
        <w:t xml:space="preserve"> model for the analysis of fiscal policy and government debt. </w:t>
      </w:r>
      <w:r w:rsidRPr="000F6866">
        <w:rPr>
          <w:rFonts w:ascii="Calibri" w:hAnsi="Calibri" w:cs="Verdana"/>
          <w:color w:val="000000"/>
        </w:rPr>
        <w:t>Review of Keynesian Economics, v. 8, n. 3, p. 313-338, 2020.</w:t>
      </w:r>
    </w:p>
    <w:p w14:paraId="6B0E86C3" w14:textId="77777777" w:rsidR="00FA088B" w:rsidRPr="001D6A8A" w:rsidRDefault="00D32CEC" w:rsidP="0043595B">
      <w:pPr>
        <w:widowControl w:val="0"/>
        <w:autoSpaceDE w:val="0"/>
        <w:autoSpaceDN w:val="0"/>
        <w:adjustRightInd w:val="0"/>
        <w:spacing w:after="240" w:line="300" w:lineRule="atLeast"/>
        <w:ind w:left="567" w:hanging="284"/>
        <w:jc w:val="left"/>
        <w:rPr>
          <w:rFonts w:ascii="Calibri" w:hAnsi="Calibri" w:cs="Verdana"/>
          <w:color w:val="000000"/>
        </w:rPr>
      </w:pPr>
      <w:r w:rsidRPr="001D6A8A">
        <w:rPr>
          <w:rFonts w:ascii="Calibri" w:hAnsi="Calibri" w:cs="Verdana"/>
          <w:color w:val="000000"/>
        </w:rPr>
        <w:t xml:space="preserve">SERRANO, </w:t>
      </w:r>
      <w:proofErr w:type="gramStart"/>
      <w:r w:rsidRPr="001D6A8A">
        <w:rPr>
          <w:rFonts w:ascii="Calibri" w:hAnsi="Calibri" w:cs="Verdana"/>
          <w:color w:val="000000"/>
        </w:rPr>
        <w:t>F. ;</w:t>
      </w:r>
      <w:proofErr w:type="gramEnd"/>
      <w:r w:rsidRPr="001D6A8A">
        <w:rPr>
          <w:rFonts w:ascii="Calibri" w:hAnsi="Calibri" w:cs="Verdana"/>
          <w:color w:val="000000"/>
        </w:rPr>
        <w:t xml:space="preserve"> SUMMA, R. (2012) a Política Fiscal na Macroeconomia da Demanda Efetiva IE-UFRJ, Setembro, 2012 (seções 3.2, 3.3 e 4) </w:t>
      </w:r>
    </w:p>
    <w:p w14:paraId="2754D210" w14:textId="77777777" w:rsidR="00FA088B" w:rsidRPr="001D6A8A" w:rsidRDefault="00D32CEC" w:rsidP="0043595B">
      <w:pPr>
        <w:widowControl w:val="0"/>
        <w:autoSpaceDE w:val="0"/>
        <w:autoSpaceDN w:val="0"/>
        <w:adjustRightInd w:val="0"/>
        <w:spacing w:after="240" w:line="300" w:lineRule="atLeast"/>
        <w:ind w:left="567" w:hanging="284"/>
        <w:jc w:val="left"/>
        <w:rPr>
          <w:rFonts w:ascii="Calibri" w:hAnsi="Calibri" w:cs="Verdana"/>
          <w:color w:val="000000"/>
          <w:lang w:val="en-US"/>
        </w:rPr>
      </w:pPr>
      <w:proofErr w:type="gramStart"/>
      <w:r w:rsidRPr="001D6A8A">
        <w:rPr>
          <w:rFonts w:ascii="Calibri" w:hAnsi="Calibri" w:cs="Verdana"/>
          <w:color w:val="000000"/>
          <w:lang w:val="en-US"/>
        </w:rPr>
        <w:t>ASPROMOURGOS ,</w:t>
      </w:r>
      <w:proofErr w:type="gramEnd"/>
      <w:r w:rsidRPr="001D6A8A">
        <w:rPr>
          <w:rFonts w:ascii="Calibri" w:hAnsi="Calibri" w:cs="Verdana"/>
          <w:color w:val="000000"/>
          <w:lang w:val="en-US"/>
        </w:rPr>
        <w:t xml:space="preserve"> T. White, G. &amp; Rees, D. (2010) “Public Debt Sustainability and Alternative Theories of Interest”, Cambridge Journal of Economics, Vol. 34, Issue 3, pp. 433-447, 2010 </w:t>
      </w:r>
    </w:p>
    <w:p w14:paraId="7C0B86F3" w14:textId="77777777" w:rsidR="00FA088B" w:rsidRPr="0043595B" w:rsidRDefault="00D32CEC" w:rsidP="0043595B">
      <w:pPr>
        <w:widowControl w:val="0"/>
        <w:autoSpaceDE w:val="0"/>
        <w:autoSpaceDN w:val="0"/>
        <w:adjustRightInd w:val="0"/>
        <w:spacing w:after="240" w:line="300" w:lineRule="atLeast"/>
        <w:ind w:left="567" w:hanging="284"/>
        <w:jc w:val="left"/>
        <w:rPr>
          <w:rFonts w:ascii="Calibri" w:hAnsi="Calibri" w:cs="Verdana"/>
          <w:color w:val="000000"/>
          <w:lang w:val="en-US"/>
        </w:rPr>
      </w:pPr>
      <w:r w:rsidRPr="0043595B">
        <w:rPr>
          <w:rFonts w:ascii="Calibri" w:hAnsi="Calibri" w:cs="Verdana"/>
          <w:color w:val="000000"/>
          <w:lang w:val="es-419"/>
        </w:rPr>
        <w:t xml:space="preserve">CICCONE, R. (2008) “Deuda pública, demanda agregada, acumulación: un punto de vista alternativo”,Circus, ano 1. </w:t>
      </w:r>
      <w:r w:rsidRPr="0043595B">
        <w:rPr>
          <w:rFonts w:ascii="Calibri" w:hAnsi="Calibri" w:cs="Verdana"/>
          <w:color w:val="000000"/>
          <w:lang w:val="en-US"/>
        </w:rPr>
        <w:t xml:space="preserve">V. </w:t>
      </w:r>
      <w:proofErr w:type="gramStart"/>
      <w:r w:rsidRPr="0043595B">
        <w:rPr>
          <w:rFonts w:ascii="Calibri" w:hAnsi="Calibri" w:cs="Verdana"/>
          <w:color w:val="000000"/>
          <w:lang w:val="en-US"/>
        </w:rPr>
        <w:t>3 ,</w:t>
      </w:r>
      <w:proofErr w:type="gramEnd"/>
      <w:r w:rsidRPr="0043595B">
        <w:rPr>
          <w:rFonts w:ascii="Calibri" w:hAnsi="Calibri" w:cs="Verdana"/>
          <w:color w:val="000000"/>
          <w:lang w:val="en-US"/>
        </w:rPr>
        <w:t xml:space="preserve"> 2008</w:t>
      </w:r>
    </w:p>
    <w:p w14:paraId="614521FE" w14:textId="77777777" w:rsidR="00D32CEC" w:rsidRDefault="00D32CEC" w:rsidP="0043595B">
      <w:pPr>
        <w:widowControl w:val="0"/>
        <w:autoSpaceDE w:val="0"/>
        <w:autoSpaceDN w:val="0"/>
        <w:adjustRightInd w:val="0"/>
        <w:spacing w:after="240" w:line="300" w:lineRule="atLeast"/>
        <w:ind w:left="567" w:hanging="284"/>
        <w:jc w:val="left"/>
        <w:rPr>
          <w:rFonts w:ascii="Calibri" w:hAnsi="Calibri" w:cs="Verdana"/>
          <w:color w:val="000000"/>
          <w:lang w:val="en-US"/>
        </w:rPr>
      </w:pPr>
      <w:r w:rsidRPr="0043595B">
        <w:rPr>
          <w:rFonts w:ascii="Calibri" w:hAnsi="Calibri" w:cs="Verdana"/>
          <w:color w:val="000000"/>
          <w:lang w:val="en-US"/>
        </w:rPr>
        <w:t xml:space="preserve">DOMAR, E. </w:t>
      </w:r>
      <w:r w:rsidR="00FF2512" w:rsidRPr="0043595B">
        <w:rPr>
          <w:rFonts w:ascii="Calibri" w:hAnsi="Calibri" w:cs="Verdana"/>
          <w:color w:val="000000"/>
          <w:lang w:val="en-US"/>
        </w:rPr>
        <w:t xml:space="preserve">(1944) </w:t>
      </w:r>
      <w:r w:rsidRPr="0043595B">
        <w:rPr>
          <w:rFonts w:ascii="Calibri" w:hAnsi="Calibri" w:cs="Verdana"/>
          <w:color w:val="000000"/>
          <w:lang w:val="en-US"/>
        </w:rPr>
        <w:t xml:space="preserve">The burden of the debt and the national income The </w:t>
      </w:r>
      <w:r w:rsidR="00FF2512" w:rsidRPr="0043595B">
        <w:rPr>
          <w:rFonts w:ascii="Calibri" w:hAnsi="Calibri" w:cs="Verdana"/>
          <w:color w:val="000000"/>
          <w:lang w:val="en-US"/>
        </w:rPr>
        <w:t xml:space="preserve">American Economic Review </w:t>
      </w:r>
      <w:r w:rsidR="00FA088B" w:rsidRPr="0043595B">
        <w:rPr>
          <w:rFonts w:ascii="Calibri" w:hAnsi="Calibri" w:cs="Verdana"/>
          <w:color w:val="000000"/>
          <w:lang w:val="en-US"/>
        </w:rPr>
        <w:t>v</w:t>
      </w:r>
      <w:r w:rsidRPr="0043595B">
        <w:rPr>
          <w:rFonts w:ascii="Calibri" w:hAnsi="Calibri" w:cs="Verdana"/>
          <w:color w:val="000000"/>
          <w:lang w:val="en-US"/>
        </w:rPr>
        <w:t>. 34,</w:t>
      </w:r>
      <w:r w:rsidR="00FA088B" w:rsidRPr="0043595B">
        <w:rPr>
          <w:rFonts w:ascii="Calibri" w:hAnsi="Calibri" w:cs="Verdana"/>
          <w:color w:val="000000"/>
          <w:lang w:val="en-US"/>
        </w:rPr>
        <w:t xml:space="preserve"> n.</w:t>
      </w:r>
      <w:r w:rsidRPr="0043595B">
        <w:rPr>
          <w:rFonts w:ascii="Calibri" w:hAnsi="Calibri" w:cs="Verdana"/>
          <w:color w:val="000000"/>
          <w:lang w:val="en-US"/>
        </w:rPr>
        <w:t>4 dec</w:t>
      </w:r>
    </w:p>
    <w:p w14:paraId="34360815" w14:textId="77777777" w:rsidR="0005457F" w:rsidRPr="0005457F" w:rsidRDefault="0005457F" w:rsidP="0005457F">
      <w:pPr>
        <w:widowControl w:val="0"/>
        <w:autoSpaceDE w:val="0"/>
        <w:autoSpaceDN w:val="0"/>
        <w:adjustRightInd w:val="0"/>
        <w:spacing w:after="240" w:line="300" w:lineRule="atLeast"/>
        <w:ind w:left="567" w:hanging="284"/>
        <w:jc w:val="left"/>
        <w:rPr>
          <w:rFonts w:ascii="Calibri" w:hAnsi="Calibri" w:cs="Times Roman"/>
          <w:color w:val="000000"/>
        </w:rPr>
      </w:pPr>
      <w:r w:rsidRPr="0005457F">
        <w:rPr>
          <w:rFonts w:ascii="Calibri" w:hAnsi="Calibri" w:cs="Times Roman"/>
          <w:caps/>
          <w:color w:val="000000"/>
        </w:rPr>
        <w:t>Ligiéro</w:t>
      </w:r>
      <w:r w:rsidRPr="0005457F">
        <w:rPr>
          <w:rFonts w:ascii="Calibri" w:hAnsi="Calibri" w:cs="Times Roman"/>
          <w:color w:val="000000"/>
        </w:rPr>
        <w:t xml:space="preserve">, F. A. P. (2021) Regras fiscais e teoria macroeconômica: origens, evolução e visão crítica </w:t>
      </w:r>
      <w:r>
        <w:rPr>
          <w:rFonts w:ascii="Calibri" w:hAnsi="Calibri" w:cs="Times Roman"/>
          <w:color w:val="000000"/>
        </w:rPr>
        <w:t>Dissertação de Mestrado IE/UFRJ</w:t>
      </w:r>
    </w:p>
    <w:p w14:paraId="17E0DC4E" w14:textId="77777777" w:rsidR="0005457F" w:rsidRPr="0005457F" w:rsidRDefault="0005457F" w:rsidP="0005457F">
      <w:pPr>
        <w:widowControl w:val="0"/>
        <w:autoSpaceDE w:val="0"/>
        <w:autoSpaceDN w:val="0"/>
        <w:adjustRightInd w:val="0"/>
        <w:spacing w:after="240" w:line="300" w:lineRule="atLeast"/>
        <w:ind w:left="567" w:hanging="284"/>
        <w:jc w:val="left"/>
        <w:rPr>
          <w:rFonts w:ascii="Calibri" w:hAnsi="Calibri" w:cs="Times Roman"/>
          <w:color w:val="000000"/>
        </w:rPr>
      </w:pPr>
    </w:p>
    <w:p w14:paraId="28706B89" w14:textId="77777777" w:rsidR="00FA088B" w:rsidRPr="001D6A8A" w:rsidRDefault="00606FA0" w:rsidP="00D32CEC">
      <w:pPr>
        <w:widowControl w:val="0"/>
        <w:autoSpaceDE w:val="0"/>
        <w:autoSpaceDN w:val="0"/>
        <w:adjustRightInd w:val="0"/>
        <w:spacing w:after="240" w:line="300" w:lineRule="atLeast"/>
        <w:jc w:val="left"/>
        <w:rPr>
          <w:rFonts w:ascii="Calibri" w:hAnsi="Calibri" w:cs="Times Roman"/>
          <w:b/>
          <w:color w:val="000000"/>
        </w:rPr>
      </w:pPr>
      <w:r w:rsidRPr="001D6A8A">
        <w:rPr>
          <w:rFonts w:ascii="Calibri" w:hAnsi="Calibri" w:cs="Times Roman"/>
          <w:b/>
          <w:color w:val="000000"/>
        </w:rPr>
        <w:t>I.</w:t>
      </w:r>
      <w:r w:rsidR="00D32CEC" w:rsidRPr="001D6A8A">
        <w:rPr>
          <w:rFonts w:ascii="Calibri" w:hAnsi="Calibri" w:cs="Times Roman"/>
          <w:b/>
          <w:color w:val="000000"/>
        </w:rPr>
        <w:t>3. O retorno à visão tradicional</w:t>
      </w:r>
    </w:p>
    <w:p w14:paraId="7BDA4061" w14:textId="77777777" w:rsidR="00FA088B" w:rsidRPr="001D6A8A" w:rsidRDefault="00D32CEC" w:rsidP="00D32CEC">
      <w:pPr>
        <w:widowControl w:val="0"/>
        <w:autoSpaceDE w:val="0"/>
        <w:autoSpaceDN w:val="0"/>
        <w:adjustRightInd w:val="0"/>
        <w:spacing w:after="240" w:line="300" w:lineRule="atLeast"/>
        <w:jc w:val="left"/>
        <w:rPr>
          <w:rFonts w:ascii="Calibri" w:hAnsi="Calibri" w:cs="Times Roman"/>
          <w:b/>
          <w:color w:val="000000"/>
        </w:rPr>
      </w:pPr>
      <w:r w:rsidRPr="001D6A8A">
        <w:rPr>
          <w:rFonts w:ascii="Calibri" w:hAnsi="Calibri" w:cs="Times Roman"/>
          <w:b/>
          <w:color w:val="000000"/>
        </w:rPr>
        <w:t xml:space="preserve">3.1 Análise de Trajetória e Sustentabilidade da Dívida Pública </w:t>
      </w:r>
    </w:p>
    <w:p w14:paraId="7EE4D2BA" w14:textId="77777777" w:rsidR="00606FA0" w:rsidRPr="0043595B" w:rsidRDefault="0018689C" w:rsidP="0043595B">
      <w:pPr>
        <w:widowControl w:val="0"/>
        <w:autoSpaceDE w:val="0"/>
        <w:autoSpaceDN w:val="0"/>
        <w:adjustRightInd w:val="0"/>
        <w:spacing w:after="240" w:line="300" w:lineRule="atLeast"/>
        <w:ind w:left="567" w:hanging="284"/>
        <w:jc w:val="left"/>
        <w:rPr>
          <w:rFonts w:ascii="Calibri" w:hAnsi="Calibri" w:cs="Arial"/>
          <w:color w:val="191919"/>
          <w:lang w:val="en-US"/>
        </w:rPr>
      </w:pPr>
      <w:r w:rsidRPr="0043595B">
        <w:rPr>
          <w:rFonts w:ascii="Calibri" w:hAnsi="Calibri" w:cs="Arial"/>
          <w:color w:val="191919"/>
          <w:lang w:val="en-US"/>
        </w:rPr>
        <w:t>BLINDER</w:t>
      </w:r>
      <w:r w:rsidR="00606FA0" w:rsidRPr="0043595B">
        <w:rPr>
          <w:rFonts w:ascii="Calibri" w:hAnsi="Calibri" w:cs="Arial"/>
          <w:color w:val="191919"/>
          <w:lang w:val="en-US"/>
        </w:rPr>
        <w:t>, A</w:t>
      </w:r>
      <w:r w:rsidRPr="0043595B">
        <w:rPr>
          <w:rFonts w:ascii="Calibri" w:hAnsi="Calibri" w:cs="Arial"/>
          <w:color w:val="191919"/>
          <w:lang w:val="en-US"/>
        </w:rPr>
        <w:t>. S.;</w:t>
      </w:r>
      <w:r w:rsidR="00FF2512" w:rsidRPr="0043595B">
        <w:rPr>
          <w:rFonts w:ascii="Calibri" w:hAnsi="Calibri" w:cs="Arial"/>
          <w:color w:val="191919"/>
          <w:lang w:val="en-US"/>
        </w:rPr>
        <w:t xml:space="preserve"> </w:t>
      </w:r>
      <w:r w:rsidRPr="0043595B">
        <w:rPr>
          <w:rFonts w:ascii="Calibri" w:hAnsi="Calibri" w:cs="Arial"/>
          <w:color w:val="191919"/>
          <w:lang w:val="en-US"/>
        </w:rPr>
        <w:t xml:space="preserve">SOLOW </w:t>
      </w:r>
      <w:r w:rsidR="00606FA0" w:rsidRPr="0043595B">
        <w:rPr>
          <w:rFonts w:ascii="Calibri" w:hAnsi="Calibri" w:cs="Arial"/>
          <w:color w:val="191919"/>
          <w:lang w:val="en-US"/>
        </w:rPr>
        <w:t>R</w:t>
      </w:r>
      <w:r w:rsidRPr="0043595B">
        <w:rPr>
          <w:rFonts w:ascii="Calibri" w:hAnsi="Calibri" w:cs="Arial"/>
          <w:color w:val="191919"/>
          <w:lang w:val="en-US"/>
        </w:rPr>
        <w:t>.</w:t>
      </w:r>
      <w:r w:rsidR="00606FA0" w:rsidRPr="0043595B">
        <w:rPr>
          <w:rFonts w:ascii="Calibri" w:hAnsi="Calibri" w:cs="Arial"/>
          <w:color w:val="191919"/>
          <w:lang w:val="en-US"/>
        </w:rPr>
        <w:t xml:space="preserve"> M.</w:t>
      </w:r>
      <w:r w:rsidR="00FF2512" w:rsidRPr="0043595B">
        <w:rPr>
          <w:rFonts w:ascii="Calibri" w:hAnsi="Calibri" w:cs="Arial"/>
          <w:color w:val="191919"/>
          <w:lang w:val="en-US"/>
        </w:rPr>
        <w:t xml:space="preserve"> (1973)</w:t>
      </w:r>
      <w:r w:rsidR="00606FA0" w:rsidRPr="0043595B">
        <w:rPr>
          <w:rFonts w:ascii="Calibri" w:hAnsi="Calibri" w:cs="Arial"/>
          <w:color w:val="191919"/>
          <w:lang w:val="en-US"/>
        </w:rPr>
        <w:t xml:space="preserve"> "Does fiscal policy </w:t>
      </w:r>
      <w:proofErr w:type="gramStart"/>
      <w:r w:rsidR="00606FA0" w:rsidRPr="0043595B">
        <w:rPr>
          <w:rFonts w:ascii="Calibri" w:hAnsi="Calibri" w:cs="Arial"/>
          <w:color w:val="191919"/>
          <w:lang w:val="en-US"/>
        </w:rPr>
        <w:t>matter?.</w:t>
      </w:r>
      <w:proofErr w:type="gramEnd"/>
      <w:r w:rsidR="00606FA0" w:rsidRPr="0043595B">
        <w:rPr>
          <w:rFonts w:ascii="Calibri" w:hAnsi="Calibri" w:cs="Arial"/>
          <w:color w:val="191919"/>
          <w:lang w:val="en-US"/>
        </w:rPr>
        <w:t xml:space="preserve">" </w:t>
      </w:r>
      <w:r w:rsidR="00606FA0" w:rsidRPr="0043595B">
        <w:rPr>
          <w:rFonts w:ascii="Calibri" w:hAnsi="Calibri" w:cs="Times Roman"/>
          <w:color w:val="191919"/>
          <w:lang w:val="en-US"/>
        </w:rPr>
        <w:t xml:space="preserve">Journal of Public Economics </w:t>
      </w:r>
      <w:r w:rsidR="00606FA0" w:rsidRPr="0043595B">
        <w:rPr>
          <w:rFonts w:ascii="Calibri" w:hAnsi="Calibri" w:cs="Arial"/>
          <w:color w:val="191919"/>
          <w:lang w:val="en-US"/>
        </w:rPr>
        <w:t>2.4: 319-337</w:t>
      </w:r>
    </w:p>
    <w:p w14:paraId="2B7535C3" w14:textId="77777777" w:rsidR="00FF2512" w:rsidRPr="001D6A8A" w:rsidRDefault="00FF2512" w:rsidP="0043595B">
      <w:pPr>
        <w:widowControl w:val="0"/>
        <w:autoSpaceDE w:val="0"/>
        <w:autoSpaceDN w:val="0"/>
        <w:adjustRightInd w:val="0"/>
        <w:spacing w:after="240" w:line="320" w:lineRule="atLeast"/>
        <w:ind w:left="567" w:hanging="284"/>
        <w:jc w:val="left"/>
        <w:rPr>
          <w:rFonts w:ascii="Calibri" w:hAnsi="Calibri" w:cs="Verdana"/>
          <w:color w:val="000000"/>
          <w:lang w:val="en-US"/>
        </w:rPr>
      </w:pPr>
      <w:r w:rsidRPr="001D6A8A">
        <w:rPr>
          <w:rFonts w:ascii="Calibri" w:hAnsi="Calibri" w:cs="Verdana"/>
          <w:color w:val="000000"/>
          <w:lang w:val="en-US"/>
        </w:rPr>
        <w:t>BARRO, R. J. (1974) Are government bonds net wealth? Journal of Political Economy 82(6): 1095-1117.</w:t>
      </w:r>
    </w:p>
    <w:p w14:paraId="4A9C4DFC" w14:textId="77777777" w:rsidR="0018689C" w:rsidRPr="001D6A8A" w:rsidRDefault="0018689C" w:rsidP="0043595B">
      <w:pPr>
        <w:widowControl w:val="0"/>
        <w:autoSpaceDE w:val="0"/>
        <w:autoSpaceDN w:val="0"/>
        <w:adjustRightInd w:val="0"/>
        <w:spacing w:after="240" w:line="300" w:lineRule="atLeast"/>
        <w:ind w:left="567" w:hanging="284"/>
        <w:jc w:val="left"/>
        <w:rPr>
          <w:rFonts w:ascii="Calibri" w:hAnsi="Calibri" w:cs="Times Roman"/>
          <w:color w:val="000000"/>
          <w:lang w:val="en-US"/>
        </w:rPr>
      </w:pPr>
      <w:r w:rsidRPr="001D6A8A">
        <w:rPr>
          <w:rFonts w:ascii="Calibri" w:hAnsi="Calibri" w:cs="Times Roman"/>
          <w:color w:val="000000"/>
          <w:lang w:val="en-US"/>
        </w:rPr>
        <w:t>SARGENT, T. J. and WALLACE, N. (1981). Some unpleasant monetarist arithmetic. Federal Reserve Bank of Minneapolis Quarterly Review, 5, Fall, pp. 1–17.</w:t>
      </w:r>
    </w:p>
    <w:p w14:paraId="696895B6" w14:textId="77777777" w:rsidR="00FA088B" w:rsidRPr="001D6A8A" w:rsidRDefault="00D32CEC" w:rsidP="00D32CEC">
      <w:pPr>
        <w:widowControl w:val="0"/>
        <w:autoSpaceDE w:val="0"/>
        <w:autoSpaceDN w:val="0"/>
        <w:adjustRightInd w:val="0"/>
        <w:spacing w:after="240" w:line="300" w:lineRule="atLeast"/>
        <w:jc w:val="left"/>
        <w:rPr>
          <w:rFonts w:ascii="Calibri" w:hAnsi="Calibri" w:cs="Times Roman"/>
          <w:b/>
          <w:color w:val="000000"/>
        </w:rPr>
      </w:pPr>
      <w:r w:rsidRPr="001D6A8A">
        <w:rPr>
          <w:rFonts w:ascii="Calibri" w:hAnsi="Calibri" w:cs="Times Roman"/>
          <w:b/>
          <w:color w:val="000000"/>
        </w:rPr>
        <w:lastRenderedPageBreak/>
        <w:t>3.2 Teoria Fiscal da Inflação e Alta Inflação</w:t>
      </w:r>
    </w:p>
    <w:p w14:paraId="6C4446CC" w14:textId="77777777" w:rsidR="00606FA0" w:rsidRPr="0043595B" w:rsidRDefault="00606FA0" w:rsidP="0043595B">
      <w:pPr>
        <w:widowControl w:val="0"/>
        <w:autoSpaceDE w:val="0"/>
        <w:autoSpaceDN w:val="0"/>
        <w:adjustRightInd w:val="0"/>
        <w:spacing w:after="240" w:line="300" w:lineRule="atLeast"/>
        <w:ind w:left="567" w:hanging="284"/>
        <w:jc w:val="left"/>
        <w:rPr>
          <w:rFonts w:ascii="Calibri" w:hAnsi="Calibri" w:cs="Verdana"/>
          <w:color w:val="000000"/>
          <w:lang w:val="en-US"/>
        </w:rPr>
      </w:pPr>
      <w:r w:rsidRPr="0043595B">
        <w:rPr>
          <w:rFonts w:ascii="Calibri" w:hAnsi="Calibri" w:cs="Verdana"/>
          <w:color w:val="000000"/>
          <w:lang w:val="en-US"/>
        </w:rPr>
        <w:t xml:space="preserve">WOODFORD, M. </w:t>
      </w:r>
      <w:r w:rsidR="00FF2512" w:rsidRPr="0043595B">
        <w:rPr>
          <w:rFonts w:ascii="Calibri" w:hAnsi="Calibri" w:cs="Verdana"/>
          <w:color w:val="000000"/>
          <w:lang w:val="en-US"/>
        </w:rPr>
        <w:t xml:space="preserve">(1996) </w:t>
      </w:r>
      <w:r w:rsidRPr="0043595B">
        <w:rPr>
          <w:rFonts w:ascii="Calibri" w:hAnsi="Calibri" w:cs="Verdana"/>
          <w:color w:val="000000"/>
          <w:lang w:val="en-US"/>
        </w:rPr>
        <w:t xml:space="preserve">Control of the public debt: a requirement for price stability? National Bureau of Economic Research, </w:t>
      </w:r>
      <w:proofErr w:type="gramStart"/>
      <w:r w:rsidRPr="0043595B">
        <w:rPr>
          <w:rFonts w:ascii="Calibri" w:hAnsi="Calibri" w:cs="Verdana"/>
          <w:color w:val="000000"/>
          <w:lang w:val="en-US"/>
        </w:rPr>
        <w:t>Jul..</w:t>
      </w:r>
      <w:proofErr w:type="gramEnd"/>
      <w:r w:rsidRPr="0043595B">
        <w:rPr>
          <w:rFonts w:ascii="Calibri" w:hAnsi="Calibri" w:cs="Verdana"/>
          <w:color w:val="000000"/>
          <w:lang w:val="en-US"/>
        </w:rPr>
        <w:t xml:space="preserve"> (NBER Working Paper n. 5684).</w:t>
      </w:r>
    </w:p>
    <w:p w14:paraId="125CFE97" w14:textId="77777777" w:rsidR="00606FA0" w:rsidRPr="001D6A8A" w:rsidRDefault="0018689C" w:rsidP="0043595B">
      <w:pPr>
        <w:widowControl w:val="0"/>
        <w:autoSpaceDE w:val="0"/>
        <w:autoSpaceDN w:val="0"/>
        <w:adjustRightInd w:val="0"/>
        <w:spacing w:after="240" w:line="300" w:lineRule="atLeast"/>
        <w:ind w:left="567" w:hanging="284"/>
        <w:jc w:val="left"/>
        <w:rPr>
          <w:rFonts w:ascii="Calibri" w:hAnsi="Calibri" w:cs="Verdana"/>
          <w:color w:val="000000"/>
          <w:lang w:val="en-US"/>
        </w:rPr>
      </w:pPr>
      <w:r w:rsidRPr="001D6A8A">
        <w:rPr>
          <w:rFonts w:ascii="Calibri" w:hAnsi="Calibri" w:cs="Verdana"/>
          <w:color w:val="000000"/>
          <w:lang w:val="en-US"/>
        </w:rPr>
        <w:t>WOODFORD</w:t>
      </w:r>
      <w:r w:rsidR="00606FA0" w:rsidRPr="001D6A8A">
        <w:rPr>
          <w:rFonts w:ascii="Calibri" w:hAnsi="Calibri" w:cs="Verdana"/>
          <w:color w:val="000000"/>
          <w:lang w:val="en-US"/>
        </w:rPr>
        <w:t xml:space="preserve">, M. </w:t>
      </w:r>
      <w:r w:rsidR="00FF2512" w:rsidRPr="001D6A8A">
        <w:rPr>
          <w:rFonts w:ascii="Calibri" w:hAnsi="Calibri" w:cs="Verdana"/>
          <w:color w:val="000000"/>
          <w:lang w:val="en-US"/>
        </w:rPr>
        <w:t xml:space="preserve">(2001) </w:t>
      </w:r>
      <w:r w:rsidR="00606FA0" w:rsidRPr="001D6A8A">
        <w:rPr>
          <w:rFonts w:ascii="Calibri" w:hAnsi="Calibri" w:cs="Verdana"/>
          <w:color w:val="000000"/>
          <w:lang w:val="en-US"/>
        </w:rPr>
        <w:t>"Fiscal Requirements For Price Stability," Journa</w:t>
      </w:r>
      <w:r w:rsidR="001D6A8A">
        <w:rPr>
          <w:rFonts w:ascii="Calibri" w:hAnsi="Calibri" w:cs="Verdana"/>
          <w:color w:val="000000"/>
          <w:lang w:val="en-US"/>
        </w:rPr>
        <w:t>l of Money, Credit and Banking,</w:t>
      </w:r>
      <w:r w:rsidR="00606FA0" w:rsidRPr="001D6A8A">
        <w:rPr>
          <w:rFonts w:ascii="Calibri" w:hAnsi="Calibri" w:cs="Verdana"/>
          <w:color w:val="000000"/>
          <w:lang w:val="en-US"/>
        </w:rPr>
        <w:t xml:space="preserve"> v33(</w:t>
      </w:r>
      <w:proofErr w:type="gramStart"/>
      <w:r w:rsidR="00606FA0" w:rsidRPr="001D6A8A">
        <w:rPr>
          <w:rFonts w:ascii="Calibri" w:hAnsi="Calibri" w:cs="Verdana"/>
          <w:color w:val="000000"/>
          <w:lang w:val="en-US"/>
        </w:rPr>
        <w:t>3,Aug</w:t>
      </w:r>
      <w:proofErr w:type="gramEnd"/>
      <w:r w:rsidR="00606FA0" w:rsidRPr="001D6A8A">
        <w:rPr>
          <w:rFonts w:ascii="Calibri" w:hAnsi="Calibri" w:cs="Verdana"/>
          <w:color w:val="000000"/>
          <w:lang w:val="en-US"/>
        </w:rPr>
        <w:t>), 669-728.</w:t>
      </w:r>
    </w:p>
    <w:p w14:paraId="149FB1B6" w14:textId="77777777" w:rsidR="0018689C" w:rsidRPr="009B6073" w:rsidRDefault="0018689C" w:rsidP="001D6A8A">
      <w:pPr>
        <w:widowControl w:val="0"/>
        <w:autoSpaceDE w:val="0"/>
        <w:autoSpaceDN w:val="0"/>
        <w:adjustRightInd w:val="0"/>
        <w:spacing w:after="240" w:line="300" w:lineRule="atLeast"/>
        <w:ind w:left="284"/>
        <w:jc w:val="left"/>
        <w:rPr>
          <w:rFonts w:ascii="Calibri" w:hAnsi="Calibri" w:cs="Verdana"/>
          <w:b/>
          <w:color w:val="000000"/>
          <w:lang w:val="en-US"/>
        </w:rPr>
      </w:pPr>
      <w:proofErr w:type="spellStart"/>
      <w:r w:rsidRPr="009B6073">
        <w:rPr>
          <w:rFonts w:ascii="Calibri" w:hAnsi="Calibri" w:cs="Verdana"/>
          <w:b/>
          <w:color w:val="000000"/>
          <w:lang w:val="en-US"/>
        </w:rPr>
        <w:t>Complementar</w:t>
      </w:r>
      <w:proofErr w:type="spellEnd"/>
      <w:r w:rsidRPr="009B6073">
        <w:rPr>
          <w:rFonts w:ascii="Calibri" w:hAnsi="Calibri" w:cs="Verdana"/>
          <w:b/>
          <w:color w:val="000000"/>
          <w:lang w:val="en-US"/>
        </w:rPr>
        <w:t>:</w:t>
      </w:r>
    </w:p>
    <w:p w14:paraId="4D715833" w14:textId="77777777" w:rsidR="00606FA0" w:rsidRPr="001D6A8A" w:rsidRDefault="0043595B" w:rsidP="0043595B">
      <w:pPr>
        <w:widowControl w:val="0"/>
        <w:autoSpaceDE w:val="0"/>
        <w:autoSpaceDN w:val="0"/>
        <w:adjustRightInd w:val="0"/>
        <w:spacing w:after="240" w:line="300" w:lineRule="atLeast"/>
        <w:ind w:left="567" w:hanging="284"/>
        <w:jc w:val="left"/>
        <w:rPr>
          <w:rFonts w:ascii="Calibri" w:hAnsi="Calibri" w:cs="Verdana"/>
          <w:color w:val="000000"/>
          <w:lang w:val="en-US"/>
        </w:rPr>
      </w:pPr>
      <w:r w:rsidRPr="001D6A8A">
        <w:rPr>
          <w:rFonts w:ascii="Calibri" w:hAnsi="Calibri" w:cs="Verdana"/>
          <w:color w:val="000000"/>
          <w:lang w:val="en-US"/>
        </w:rPr>
        <w:t>GORDON</w:t>
      </w:r>
      <w:r w:rsidR="0018689C" w:rsidRPr="001D6A8A">
        <w:rPr>
          <w:rFonts w:ascii="Calibri" w:hAnsi="Calibri" w:cs="Verdana"/>
          <w:color w:val="000000"/>
          <w:lang w:val="en-US"/>
        </w:rPr>
        <w:t>, D. B.;</w:t>
      </w:r>
      <w:r w:rsidR="00606FA0" w:rsidRPr="001D6A8A">
        <w:rPr>
          <w:rFonts w:ascii="Calibri" w:hAnsi="Calibri" w:cs="Verdana"/>
          <w:color w:val="000000"/>
          <w:lang w:val="en-US"/>
        </w:rPr>
        <w:t xml:space="preserve"> </w:t>
      </w:r>
      <w:r w:rsidR="0018689C" w:rsidRPr="001D6A8A">
        <w:rPr>
          <w:rFonts w:ascii="Calibri" w:hAnsi="Calibri" w:cs="Verdana"/>
          <w:color w:val="000000"/>
          <w:lang w:val="en-US"/>
        </w:rPr>
        <w:t>LEEPER</w:t>
      </w:r>
      <w:r w:rsidR="00606FA0" w:rsidRPr="001D6A8A">
        <w:rPr>
          <w:rFonts w:ascii="Calibri" w:hAnsi="Calibri" w:cs="Verdana"/>
          <w:color w:val="000000"/>
          <w:lang w:val="en-US"/>
        </w:rPr>
        <w:t xml:space="preserve">, </w:t>
      </w:r>
      <w:r w:rsidR="0018689C" w:rsidRPr="001D6A8A">
        <w:rPr>
          <w:rFonts w:ascii="Calibri" w:hAnsi="Calibri" w:cs="Verdana"/>
          <w:color w:val="000000"/>
          <w:lang w:val="en-US"/>
        </w:rPr>
        <w:t xml:space="preserve">E. M. </w:t>
      </w:r>
      <w:r w:rsidR="00606FA0" w:rsidRPr="001D6A8A">
        <w:rPr>
          <w:rFonts w:ascii="Calibri" w:hAnsi="Calibri" w:cs="Verdana"/>
          <w:color w:val="000000"/>
          <w:lang w:val="en-US"/>
        </w:rPr>
        <w:t xml:space="preserve">2006. "The Price Level, </w:t>
      </w:r>
      <w:r w:rsidR="00FF2512" w:rsidRPr="001D6A8A">
        <w:rPr>
          <w:rFonts w:ascii="Calibri" w:hAnsi="Calibri" w:cs="Verdana"/>
          <w:color w:val="000000"/>
          <w:lang w:val="en-US"/>
        </w:rPr>
        <w:t>t</w:t>
      </w:r>
      <w:r w:rsidR="00606FA0" w:rsidRPr="001D6A8A">
        <w:rPr>
          <w:rFonts w:ascii="Calibri" w:hAnsi="Calibri" w:cs="Verdana"/>
          <w:color w:val="000000"/>
          <w:lang w:val="en-US"/>
        </w:rPr>
        <w:t xml:space="preserve">he Quantity Theory </w:t>
      </w:r>
      <w:r w:rsidR="00FF2512" w:rsidRPr="001D6A8A">
        <w:rPr>
          <w:rFonts w:ascii="Calibri" w:hAnsi="Calibri" w:cs="Verdana"/>
          <w:color w:val="000000"/>
          <w:lang w:val="en-US"/>
        </w:rPr>
        <w:t>o</w:t>
      </w:r>
      <w:r w:rsidR="00606FA0" w:rsidRPr="001D6A8A">
        <w:rPr>
          <w:rFonts w:ascii="Calibri" w:hAnsi="Calibri" w:cs="Verdana"/>
          <w:color w:val="000000"/>
          <w:lang w:val="en-US"/>
        </w:rPr>
        <w:t xml:space="preserve">f Money, </w:t>
      </w:r>
      <w:r w:rsidR="00FF2512" w:rsidRPr="001D6A8A">
        <w:rPr>
          <w:rFonts w:ascii="Calibri" w:hAnsi="Calibri" w:cs="Verdana"/>
          <w:color w:val="000000"/>
          <w:lang w:val="en-US"/>
        </w:rPr>
        <w:t>a</w:t>
      </w:r>
      <w:r w:rsidR="00606FA0" w:rsidRPr="001D6A8A">
        <w:rPr>
          <w:rFonts w:ascii="Calibri" w:hAnsi="Calibri" w:cs="Verdana"/>
          <w:color w:val="000000"/>
          <w:lang w:val="en-US"/>
        </w:rPr>
        <w:t xml:space="preserve">nd </w:t>
      </w:r>
      <w:r w:rsidR="00FF2512" w:rsidRPr="001D6A8A">
        <w:rPr>
          <w:rFonts w:ascii="Calibri" w:hAnsi="Calibri" w:cs="Verdana"/>
          <w:color w:val="000000"/>
          <w:lang w:val="en-US"/>
        </w:rPr>
        <w:t>t</w:t>
      </w:r>
      <w:r w:rsidR="00606FA0" w:rsidRPr="001D6A8A">
        <w:rPr>
          <w:rFonts w:ascii="Calibri" w:hAnsi="Calibri" w:cs="Verdana"/>
          <w:color w:val="000000"/>
          <w:lang w:val="en-US"/>
        </w:rPr>
        <w:t xml:space="preserve">he Fiscal Theory </w:t>
      </w:r>
      <w:r w:rsidR="00FF2512" w:rsidRPr="001D6A8A">
        <w:rPr>
          <w:rFonts w:ascii="Calibri" w:hAnsi="Calibri" w:cs="Verdana"/>
          <w:color w:val="000000"/>
          <w:lang w:val="en-US"/>
        </w:rPr>
        <w:t>o</w:t>
      </w:r>
      <w:r w:rsidR="00606FA0" w:rsidRPr="001D6A8A">
        <w:rPr>
          <w:rFonts w:ascii="Calibri" w:hAnsi="Calibri" w:cs="Verdana"/>
          <w:color w:val="000000"/>
          <w:lang w:val="en-US"/>
        </w:rPr>
        <w:t xml:space="preserve">f </w:t>
      </w:r>
      <w:r w:rsidR="00FF2512" w:rsidRPr="001D6A8A">
        <w:rPr>
          <w:rFonts w:ascii="Calibri" w:hAnsi="Calibri" w:cs="Verdana"/>
          <w:color w:val="000000"/>
          <w:lang w:val="en-US"/>
        </w:rPr>
        <w:t>t</w:t>
      </w:r>
      <w:r w:rsidR="00606FA0" w:rsidRPr="001D6A8A">
        <w:rPr>
          <w:rFonts w:ascii="Calibri" w:hAnsi="Calibri" w:cs="Verdana"/>
          <w:color w:val="000000"/>
          <w:lang w:val="en-US"/>
        </w:rPr>
        <w:t>he Price Level," Scottish Journal of Political Economy, Scottish Economic Society, vol. 53(1), pages 4-27, February.</w:t>
      </w:r>
    </w:p>
    <w:p w14:paraId="10518881" w14:textId="77777777" w:rsidR="00D32CEC" w:rsidRPr="001D6A8A" w:rsidRDefault="00D32CEC" w:rsidP="00D32CEC">
      <w:pPr>
        <w:widowControl w:val="0"/>
        <w:autoSpaceDE w:val="0"/>
        <w:autoSpaceDN w:val="0"/>
        <w:adjustRightInd w:val="0"/>
        <w:spacing w:after="240" w:line="300" w:lineRule="atLeast"/>
        <w:jc w:val="left"/>
        <w:rPr>
          <w:rFonts w:ascii="Calibri" w:hAnsi="Calibri" w:cs="Times Roman"/>
          <w:b/>
          <w:color w:val="000000"/>
        </w:rPr>
      </w:pPr>
      <w:r w:rsidRPr="001D6A8A">
        <w:rPr>
          <w:rFonts w:ascii="Calibri" w:hAnsi="Calibri" w:cs="Times Roman"/>
          <w:b/>
          <w:color w:val="000000"/>
        </w:rPr>
        <w:t xml:space="preserve">3.3 Novos Clássicos e a equivalência Ricardiana </w:t>
      </w:r>
    </w:p>
    <w:p w14:paraId="22EE6687" w14:textId="77777777" w:rsidR="003F0FDA" w:rsidRDefault="003F0FDA" w:rsidP="0043595B">
      <w:pPr>
        <w:widowControl w:val="0"/>
        <w:autoSpaceDE w:val="0"/>
        <w:autoSpaceDN w:val="0"/>
        <w:adjustRightInd w:val="0"/>
        <w:spacing w:after="240" w:line="320" w:lineRule="atLeast"/>
        <w:ind w:left="567" w:hanging="284"/>
        <w:jc w:val="left"/>
        <w:rPr>
          <w:rFonts w:ascii="Calibri" w:hAnsi="Calibri" w:cs="Verdana"/>
          <w:color w:val="000000"/>
          <w:lang w:val="en-US"/>
        </w:rPr>
      </w:pPr>
      <w:r w:rsidRPr="003F0FDA">
        <w:rPr>
          <w:rFonts w:ascii="Calibri" w:hAnsi="Calibri" w:cs="Verdana"/>
          <w:color w:val="000000"/>
          <w:lang w:val="en-US"/>
        </w:rPr>
        <w:t>HEIJDRA, B</w:t>
      </w:r>
      <w:r w:rsidR="00305B74">
        <w:rPr>
          <w:rFonts w:ascii="Calibri" w:hAnsi="Calibri" w:cs="Verdana"/>
          <w:color w:val="000000"/>
          <w:lang w:val="en-US"/>
        </w:rPr>
        <w:t>.</w:t>
      </w:r>
      <w:r w:rsidRPr="003F0FDA">
        <w:rPr>
          <w:rFonts w:ascii="Calibri" w:hAnsi="Calibri" w:cs="Verdana"/>
          <w:color w:val="000000"/>
          <w:lang w:val="en-US"/>
        </w:rPr>
        <w:t xml:space="preserve"> </w:t>
      </w:r>
      <w:proofErr w:type="gramStart"/>
      <w:r w:rsidRPr="003F0FDA">
        <w:rPr>
          <w:rFonts w:ascii="Calibri" w:hAnsi="Calibri" w:cs="Verdana"/>
          <w:color w:val="000000"/>
          <w:lang w:val="en-US"/>
        </w:rPr>
        <w:t>J.</w:t>
      </w:r>
      <w:r w:rsidR="00305B74">
        <w:rPr>
          <w:rFonts w:ascii="Calibri" w:hAnsi="Calibri" w:cs="Verdana"/>
          <w:color w:val="000000"/>
          <w:lang w:val="en-US"/>
        </w:rPr>
        <w:t>(</w:t>
      </w:r>
      <w:proofErr w:type="gramEnd"/>
      <w:r w:rsidR="00305B74">
        <w:rPr>
          <w:rFonts w:ascii="Calibri" w:hAnsi="Calibri" w:cs="Verdana"/>
          <w:color w:val="000000"/>
          <w:lang w:val="en-US"/>
        </w:rPr>
        <w:t xml:space="preserve">2017) </w:t>
      </w:r>
      <w:r w:rsidRPr="003F0FDA">
        <w:rPr>
          <w:rFonts w:ascii="Calibri" w:hAnsi="Calibri" w:cs="Verdana"/>
          <w:color w:val="000000"/>
          <w:lang w:val="en-US"/>
        </w:rPr>
        <w:t>Foundations of modern macroeconomics. Oxford university press, 2017.</w:t>
      </w:r>
      <w:r w:rsidR="00305B74">
        <w:rPr>
          <w:rFonts w:ascii="Calibri" w:hAnsi="Calibri" w:cs="Verdana"/>
          <w:color w:val="000000"/>
          <w:lang w:val="en-US"/>
        </w:rPr>
        <w:t xml:space="preserve"> (p. 113-143)</w:t>
      </w:r>
    </w:p>
    <w:p w14:paraId="2EDFFC38" w14:textId="77777777" w:rsidR="00606FA0" w:rsidRPr="00356393" w:rsidRDefault="00D61EB4" w:rsidP="0043595B">
      <w:pPr>
        <w:widowControl w:val="0"/>
        <w:autoSpaceDE w:val="0"/>
        <w:autoSpaceDN w:val="0"/>
        <w:adjustRightInd w:val="0"/>
        <w:spacing w:after="240" w:line="320" w:lineRule="atLeast"/>
        <w:ind w:left="567" w:hanging="284"/>
        <w:jc w:val="left"/>
        <w:rPr>
          <w:rFonts w:ascii="Calibri" w:hAnsi="Calibri" w:cs="Verdana"/>
          <w:color w:val="000000"/>
        </w:rPr>
      </w:pPr>
      <w:r w:rsidRPr="001D6A8A">
        <w:rPr>
          <w:rFonts w:ascii="Calibri" w:hAnsi="Calibri" w:cs="Verdana"/>
          <w:color w:val="000000"/>
          <w:lang w:val="en-US"/>
        </w:rPr>
        <w:t>BARRO</w:t>
      </w:r>
      <w:r w:rsidR="00606FA0" w:rsidRPr="001D6A8A">
        <w:rPr>
          <w:rFonts w:ascii="Calibri" w:hAnsi="Calibri" w:cs="Verdana"/>
          <w:color w:val="000000"/>
          <w:lang w:val="en-US"/>
        </w:rPr>
        <w:t>, R</w:t>
      </w:r>
      <w:r w:rsidRPr="001D6A8A">
        <w:rPr>
          <w:rFonts w:ascii="Calibri" w:hAnsi="Calibri" w:cs="Verdana"/>
          <w:color w:val="000000"/>
          <w:lang w:val="en-US"/>
        </w:rPr>
        <w:t>.</w:t>
      </w:r>
      <w:r w:rsidR="00606FA0" w:rsidRPr="001D6A8A">
        <w:rPr>
          <w:rFonts w:ascii="Calibri" w:hAnsi="Calibri" w:cs="Verdana"/>
          <w:color w:val="000000"/>
          <w:lang w:val="en-US"/>
        </w:rPr>
        <w:t xml:space="preserve"> J. </w:t>
      </w:r>
      <w:r w:rsidRPr="001D6A8A">
        <w:rPr>
          <w:rFonts w:ascii="Calibri" w:hAnsi="Calibri" w:cs="Verdana"/>
          <w:color w:val="000000"/>
          <w:lang w:val="en-US"/>
        </w:rPr>
        <w:t>(</w:t>
      </w:r>
      <w:r w:rsidR="00606FA0" w:rsidRPr="001D6A8A">
        <w:rPr>
          <w:rFonts w:ascii="Calibri" w:hAnsi="Calibri" w:cs="Verdana"/>
          <w:color w:val="000000"/>
          <w:lang w:val="en-US"/>
        </w:rPr>
        <w:t>1974</w:t>
      </w:r>
      <w:r w:rsidRPr="001D6A8A">
        <w:rPr>
          <w:rFonts w:ascii="Calibri" w:hAnsi="Calibri" w:cs="Verdana"/>
          <w:color w:val="000000"/>
          <w:lang w:val="en-US"/>
        </w:rPr>
        <w:t>)</w:t>
      </w:r>
      <w:r w:rsidR="00606FA0" w:rsidRPr="001D6A8A">
        <w:rPr>
          <w:rFonts w:ascii="Calibri" w:hAnsi="Calibri" w:cs="Verdana"/>
          <w:color w:val="000000"/>
          <w:lang w:val="en-US"/>
        </w:rPr>
        <w:t xml:space="preserve">. Are government bonds net wealth? </w:t>
      </w:r>
      <w:proofErr w:type="spellStart"/>
      <w:r w:rsidR="00606FA0" w:rsidRPr="00356393">
        <w:rPr>
          <w:rFonts w:ascii="Calibri" w:hAnsi="Calibri" w:cs="Verdana"/>
          <w:color w:val="000000"/>
        </w:rPr>
        <w:t>Journal</w:t>
      </w:r>
      <w:proofErr w:type="spellEnd"/>
      <w:r w:rsidR="00606FA0" w:rsidRPr="00356393">
        <w:rPr>
          <w:rFonts w:ascii="Calibri" w:hAnsi="Calibri" w:cs="Verdana"/>
          <w:color w:val="000000"/>
        </w:rPr>
        <w:t xml:space="preserve"> </w:t>
      </w:r>
      <w:proofErr w:type="spellStart"/>
      <w:r w:rsidR="00606FA0" w:rsidRPr="00356393">
        <w:rPr>
          <w:rFonts w:ascii="Calibri" w:hAnsi="Calibri" w:cs="Verdana"/>
          <w:color w:val="000000"/>
        </w:rPr>
        <w:t>of</w:t>
      </w:r>
      <w:proofErr w:type="spellEnd"/>
      <w:r w:rsidR="00606FA0" w:rsidRPr="00356393">
        <w:rPr>
          <w:rFonts w:ascii="Calibri" w:hAnsi="Calibri" w:cs="Verdana"/>
          <w:color w:val="000000"/>
        </w:rPr>
        <w:t xml:space="preserve"> </w:t>
      </w:r>
      <w:proofErr w:type="spellStart"/>
      <w:r w:rsidR="00606FA0" w:rsidRPr="00356393">
        <w:rPr>
          <w:rFonts w:ascii="Calibri" w:hAnsi="Calibri" w:cs="Verdana"/>
          <w:color w:val="000000"/>
        </w:rPr>
        <w:t>Political</w:t>
      </w:r>
      <w:proofErr w:type="spellEnd"/>
      <w:r w:rsidR="00606FA0" w:rsidRPr="00356393">
        <w:rPr>
          <w:rFonts w:ascii="Calibri" w:hAnsi="Calibri" w:cs="Verdana"/>
          <w:color w:val="000000"/>
        </w:rPr>
        <w:t xml:space="preserve"> </w:t>
      </w:r>
      <w:proofErr w:type="spellStart"/>
      <w:r w:rsidR="00606FA0" w:rsidRPr="00356393">
        <w:rPr>
          <w:rFonts w:ascii="Calibri" w:hAnsi="Calibri" w:cs="Verdana"/>
          <w:color w:val="000000"/>
        </w:rPr>
        <w:t>Economy</w:t>
      </w:r>
      <w:proofErr w:type="spellEnd"/>
      <w:r w:rsidR="00606FA0" w:rsidRPr="00356393">
        <w:rPr>
          <w:rFonts w:ascii="Calibri" w:hAnsi="Calibri" w:cs="Verdana"/>
          <w:color w:val="000000"/>
        </w:rPr>
        <w:t xml:space="preserve"> 82(6): 1095-1117.</w:t>
      </w:r>
    </w:p>
    <w:p w14:paraId="61DBCC81" w14:textId="77777777" w:rsidR="00D32CEC" w:rsidRPr="001D6A8A" w:rsidRDefault="00D32CEC" w:rsidP="00D32CEC">
      <w:pPr>
        <w:widowControl w:val="0"/>
        <w:autoSpaceDE w:val="0"/>
        <w:autoSpaceDN w:val="0"/>
        <w:adjustRightInd w:val="0"/>
        <w:spacing w:after="240" w:line="300" w:lineRule="atLeast"/>
        <w:jc w:val="left"/>
        <w:rPr>
          <w:rFonts w:ascii="Calibri" w:hAnsi="Calibri" w:cs="Times Roman"/>
          <w:b/>
          <w:color w:val="000000"/>
        </w:rPr>
      </w:pPr>
      <w:r w:rsidRPr="00356393">
        <w:rPr>
          <w:rFonts w:ascii="Calibri" w:hAnsi="Calibri" w:cs="Times Roman"/>
          <w:b/>
          <w:color w:val="000000"/>
        </w:rPr>
        <w:t>3.4 Finanças públicas no modelo do novo consens</w:t>
      </w:r>
      <w:r w:rsidRPr="001D6A8A">
        <w:rPr>
          <w:rFonts w:ascii="Calibri" w:hAnsi="Calibri" w:cs="Times Roman"/>
          <w:b/>
          <w:color w:val="000000"/>
        </w:rPr>
        <w:t xml:space="preserve">o </w:t>
      </w:r>
    </w:p>
    <w:p w14:paraId="48415ABD" w14:textId="77777777" w:rsidR="00606FA0" w:rsidRPr="0043595B" w:rsidRDefault="00606FA0" w:rsidP="0043595B">
      <w:pPr>
        <w:widowControl w:val="0"/>
        <w:autoSpaceDE w:val="0"/>
        <w:autoSpaceDN w:val="0"/>
        <w:adjustRightInd w:val="0"/>
        <w:spacing w:after="240" w:line="320" w:lineRule="atLeast"/>
        <w:ind w:left="567" w:hanging="284"/>
        <w:jc w:val="left"/>
        <w:rPr>
          <w:rFonts w:ascii="Calibri" w:hAnsi="Calibri" w:cs="Verdana"/>
          <w:color w:val="000000"/>
        </w:rPr>
      </w:pPr>
      <w:r w:rsidRPr="0043595B">
        <w:rPr>
          <w:rFonts w:ascii="Calibri" w:hAnsi="Calibri" w:cs="Verdana"/>
          <w:color w:val="000000"/>
        </w:rPr>
        <w:t>LOPREATO, F</w:t>
      </w:r>
      <w:r w:rsidR="001537E0" w:rsidRPr="0043595B">
        <w:rPr>
          <w:rFonts w:ascii="Calibri" w:hAnsi="Calibri" w:cs="Verdana"/>
          <w:color w:val="000000"/>
        </w:rPr>
        <w:t>. L. C (2006)</w:t>
      </w:r>
      <w:r w:rsidRPr="0043595B">
        <w:rPr>
          <w:rFonts w:ascii="Calibri" w:hAnsi="Calibri" w:cs="Verdana"/>
          <w:color w:val="000000"/>
        </w:rPr>
        <w:t xml:space="preserve"> O Papel da Política Fiscal: um exame da visão convencional.</w:t>
      </w:r>
      <w:r w:rsidR="001537E0" w:rsidRPr="0043595B">
        <w:t xml:space="preserve"> </w:t>
      </w:r>
      <w:r w:rsidR="001537E0" w:rsidRPr="0043595B">
        <w:rPr>
          <w:rFonts w:ascii="Calibri" w:hAnsi="Calibri" w:cs="Verdana"/>
          <w:color w:val="000000"/>
        </w:rPr>
        <w:t>Texto para Discussão. IE/UNICAMP n. 119, fev.</w:t>
      </w:r>
      <w:r w:rsidRPr="0043595B">
        <w:rPr>
          <w:rFonts w:ascii="Calibri" w:hAnsi="Calibri" w:cs="Verdana"/>
          <w:color w:val="000000"/>
        </w:rPr>
        <w:t xml:space="preserve"> </w:t>
      </w:r>
    </w:p>
    <w:p w14:paraId="0E42D164" w14:textId="77777777" w:rsidR="001537E0" w:rsidRPr="001D6A8A" w:rsidRDefault="001537E0" w:rsidP="001537E0">
      <w:pPr>
        <w:pStyle w:val="Default"/>
        <w:numPr>
          <w:ilvl w:val="0"/>
          <w:numId w:val="24"/>
        </w:numPr>
        <w:rPr>
          <w:rFonts w:ascii="Calibri" w:hAnsi="Calibri" w:cstheme="minorHAnsi"/>
          <w:b/>
          <w:bCs/>
        </w:rPr>
      </w:pPr>
      <w:r w:rsidRPr="001D6A8A">
        <w:rPr>
          <w:rFonts w:ascii="Calibri" w:hAnsi="Calibri" w:cstheme="minorHAnsi"/>
          <w:b/>
          <w:bCs/>
        </w:rPr>
        <w:t>A visão tradicional pós crise de 2008/2009 e a crítica Heterodoxa</w:t>
      </w:r>
    </w:p>
    <w:p w14:paraId="34679CCE" w14:textId="77777777" w:rsidR="001537E0" w:rsidRPr="001D6A8A" w:rsidRDefault="001537E0" w:rsidP="001D6A8A">
      <w:pPr>
        <w:pStyle w:val="Default"/>
        <w:numPr>
          <w:ilvl w:val="1"/>
          <w:numId w:val="24"/>
        </w:numPr>
        <w:ind w:left="709" w:hanging="715"/>
        <w:rPr>
          <w:rFonts w:ascii="Calibri" w:hAnsi="Calibri" w:cstheme="minorHAnsi"/>
          <w:b/>
          <w:bCs/>
        </w:rPr>
      </w:pPr>
      <w:r w:rsidRPr="001D6A8A">
        <w:rPr>
          <w:rFonts w:ascii="Calibri" w:hAnsi="Calibri" w:cstheme="minorHAnsi"/>
          <w:b/>
          <w:bCs/>
        </w:rPr>
        <w:t>Austeridade, histereses e ajuste fiscal autodestrutivo</w:t>
      </w:r>
    </w:p>
    <w:p w14:paraId="05F75C83" w14:textId="77777777" w:rsidR="001537E0" w:rsidRPr="001D6A8A" w:rsidRDefault="001537E0" w:rsidP="001D6A8A">
      <w:pPr>
        <w:pStyle w:val="Default"/>
        <w:ind w:left="709"/>
        <w:rPr>
          <w:rFonts w:ascii="Calibri" w:hAnsi="Calibri" w:cstheme="minorHAnsi"/>
          <w:bCs/>
        </w:rPr>
      </w:pPr>
    </w:p>
    <w:p w14:paraId="7DA4C09D" w14:textId="77777777" w:rsidR="002A1315" w:rsidRPr="00374765" w:rsidRDefault="002A1315" w:rsidP="0043595B">
      <w:pPr>
        <w:widowControl w:val="0"/>
        <w:autoSpaceDE w:val="0"/>
        <w:autoSpaceDN w:val="0"/>
        <w:adjustRightInd w:val="0"/>
        <w:spacing w:after="240" w:line="320" w:lineRule="atLeast"/>
        <w:ind w:left="567" w:hanging="284"/>
        <w:jc w:val="left"/>
        <w:rPr>
          <w:rFonts w:ascii="Calibri" w:hAnsi="Calibri" w:cs="Verdana"/>
          <w:color w:val="000000"/>
          <w:lang w:val="en-US"/>
        </w:rPr>
      </w:pPr>
      <w:r w:rsidRPr="00374765">
        <w:rPr>
          <w:rFonts w:ascii="Calibri" w:hAnsi="Calibri" w:cs="Verdana"/>
          <w:color w:val="000000"/>
          <w:lang w:val="en-US"/>
        </w:rPr>
        <w:t>FATÁS, A. AND SUMMERS, L. H. (2016a), “The Permanent Effects of Fiscal Consolidations”, NBER Working Paper 22734.</w:t>
      </w:r>
    </w:p>
    <w:p w14:paraId="347E3BA0" w14:textId="77777777" w:rsidR="002A1315" w:rsidRPr="00374765" w:rsidRDefault="002A1315" w:rsidP="0043595B">
      <w:pPr>
        <w:widowControl w:val="0"/>
        <w:autoSpaceDE w:val="0"/>
        <w:autoSpaceDN w:val="0"/>
        <w:adjustRightInd w:val="0"/>
        <w:spacing w:after="240" w:line="320" w:lineRule="atLeast"/>
        <w:ind w:left="567" w:hanging="284"/>
        <w:jc w:val="left"/>
        <w:rPr>
          <w:rFonts w:ascii="Calibri" w:hAnsi="Calibri" w:cs="Verdana"/>
          <w:color w:val="000000"/>
          <w:lang w:val="en-US"/>
        </w:rPr>
      </w:pPr>
      <w:r w:rsidRPr="00374765">
        <w:rPr>
          <w:rFonts w:ascii="Calibri" w:hAnsi="Calibri" w:cs="Verdana"/>
          <w:color w:val="000000"/>
          <w:lang w:val="en-US"/>
        </w:rPr>
        <w:t>DELONG, J B, AND L H SUMMERS (2012), “Fiscal Policy in a Depressed Economy”, Brookings Papers on Economic Activity, Spring: 233–297.</w:t>
      </w:r>
    </w:p>
    <w:p w14:paraId="69C234E0" w14:textId="77777777" w:rsidR="001537E0" w:rsidRPr="001D6A8A" w:rsidRDefault="001537E0" w:rsidP="001D6A8A">
      <w:pPr>
        <w:pStyle w:val="Default"/>
        <w:numPr>
          <w:ilvl w:val="1"/>
          <w:numId w:val="24"/>
        </w:numPr>
        <w:ind w:left="709" w:hanging="715"/>
        <w:rPr>
          <w:rFonts w:ascii="Calibri" w:hAnsi="Calibri" w:cstheme="minorHAnsi"/>
          <w:b/>
          <w:bCs/>
        </w:rPr>
      </w:pPr>
      <w:r w:rsidRPr="001D6A8A">
        <w:rPr>
          <w:rFonts w:ascii="Calibri" w:hAnsi="Calibri" w:cstheme="minorHAnsi"/>
          <w:b/>
          <w:bCs/>
        </w:rPr>
        <w:t>Multiplicadores Fiscais revistados</w:t>
      </w:r>
    </w:p>
    <w:p w14:paraId="5A7367B7" w14:textId="77777777" w:rsidR="002A1315" w:rsidRPr="001D6A8A" w:rsidRDefault="002A1315" w:rsidP="001D6A8A">
      <w:pPr>
        <w:pStyle w:val="Default"/>
        <w:ind w:left="709"/>
        <w:rPr>
          <w:rFonts w:ascii="Calibri" w:hAnsi="Calibri" w:cstheme="minorHAnsi"/>
          <w:bCs/>
          <w:lang w:val="en-US"/>
        </w:rPr>
      </w:pPr>
    </w:p>
    <w:p w14:paraId="185EB85E" w14:textId="77777777" w:rsidR="001537E0" w:rsidRPr="0043595B" w:rsidRDefault="003614B9" w:rsidP="0043595B">
      <w:pPr>
        <w:widowControl w:val="0"/>
        <w:autoSpaceDE w:val="0"/>
        <w:autoSpaceDN w:val="0"/>
        <w:adjustRightInd w:val="0"/>
        <w:spacing w:after="240" w:line="320" w:lineRule="atLeast"/>
        <w:ind w:left="567" w:hanging="284"/>
        <w:jc w:val="left"/>
        <w:rPr>
          <w:rFonts w:ascii="Calibri" w:hAnsi="Calibri" w:cs="Verdana"/>
          <w:color w:val="000000"/>
        </w:rPr>
      </w:pPr>
      <w:r w:rsidRPr="00374765">
        <w:rPr>
          <w:rFonts w:ascii="Calibri" w:hAnsi="Calibri" w:cs="Verdana"/>
          <w:color w:val="000000"/>
          <w:lang w:val="en-US"/>
        </w:rPr>
        <w:t>AUERBACH, A., GORODNICHENKO,</w:t>
      </w:r>
      <w:r w:rsidR="002A1315" w:rsidRPr="00374765">
        <w:rPr>
          <w:rFonts w:ascii="Calibri" w:hAnsi="Calibri" w:cs="Verdana"/>
          <w:color w:val="000000"/>
          <w:lang w:val="en-US"/>
        </w:rPr>
        <w:t xml:space="preserve"> Y., 2012. Measuring the output responses to fiscal policy. </w:t>
      </w:r>
      <w:r w:rsidR="002A1315" w:rsidRPr="0043595B">
        <w:rPr>
          <w:rFonts w:ascii="Calibri" w:hAnsi="Calibri" w:cs="Verdana"/>
          <w:color w:val="000000"/>
        </w:rPr>
        <w:t xml:space="preserve">Am. Econ. J.: Econ. </w:t>
      </w:r>
      <w:proofErr w:type="spellStart"/>
      <w:r w:rsidR="002A1315" w:rsidRPr="0043595B">
        <w:rPr>
          <w:rFonts w:ascii="Calibri" w:hAnsi="Calibri" w:cs="Verdana"/>
          <w:color w:val="000000"/>
        </w:rPr>
        <w:t>Policy</w:t>
      </w:r>
      <w:proofErr w:type="spellEnd"/>
      <w:r w:rsidR="002A1315" w:rsidRPr="0043595B">
        <w:rPr>
          <w:rFonts w:ascii="Calibri" w:hAnsi="Calibri" w:cs="Verdana"/>
          <w:color w:val="000000"/>
        </w:rPr>
        <w:t xml:space="preserve"> 4 (2), 1–27.</w:t>
      </w:r>
    </w:p>
    <w:p w14:paraId="04D39C4F" w14:textId="77777777" w:rsidR="001537E0" w:rsidRPr="001D6A8A" w:rsidRDefault="001537E0" w:rsidP="001D6A8A">
      <w:pPr>
        <w:pStyle w:val="Default"/>
        <w:numPr>
          <w:ilvl w:val="1"/>
          <w:numId w:val="24"/>
        </w:numPr>
        <w:ind w:left="709" w:hanging="715"/>
        <w:rPr>
          <w:rFonts w:ascii="Calibri" w:hAnsi="Calibri" w:cstheme="minorHAnsi"/>
          <w:b/>
          <w:bCs/>
        </w:rPr>
      </w:pPr>
      <w:r w:rsidRPr="001D6A8A">
        <w:rPr>
          <w:rFonts w:ascii="Calibri" w:hAnsi="Calibri" w:cstheme="minorHAnsi"/>
          <w:b/>
          <w:bCs/>
        </w:rPr>
        <w:t xml:space="preserve">Novo Fiscalismo </w:t>
      </w:r>
    </w:p>
    <w:p w14:paraId="452031FB" w14:textId="77777777" w:rsidR="002A1315" w:rsidRPr="001D6A8A" w:rsidRDefault="002A1315" w:rsidP="001D6A8A">
      <w:pPr>
        <w:pStyle w:val="Default"/>
        <w:ind w:left="709"/>
        <w:rPr>
          <w:rFonts w:ascii="Calibri" w:hAnsi="Calibri" w:cstheme="minorHAnsi"/>
          <w:bCs/>
        </w:rPr>
      </w:pPr>
    </w:p>
    <w:p w14:paraId="7F2A3542" w14:textId="77777777" w:rsidR="001537E0" w:rsidRPr="00374765" w:rsidRDefault="002A1315" w:rsidP="0043595B">
      <w:pPr>
        <w:widowControl w:val="0"/>
        <w:autoSpaceDE w:val="0"/>
        <w:autoSpaceDN w:val="0"/>
        <w:adjustRightInd w:val="0"/>
        <w:spacing w:after="240" w:line="320" w:lineRule="atLeast"/>
        <w:ind w:left="567" w:hanging="284"/>
        <w:jc w:val="left"/>
        <w:rPr>
          <w:rFonts w:ascii="Calibri" w:hAnsi="Calibri" w:cs="Verdana"/>
          <w:color w:val="000000"/>
          <w:lang w:val="en-US"/>
        </w:rPr>
      </w:pPr>
      <w:r w:rsidRPr="00374765">
        <w:rPr>
          <w:rFonts w:ascii="Calibri" w:hAnsi="Calibri" w:cs="Verdana"/>
          <w:color w:val="000000"/>
          <w:lang w:val="en-US"/>
        </w:rPr>
        <w:t>FIEBIGER, B.; M. LAVOIE (2017) The IMF and the New Fiscalism: was there a U-turn? European Journal of Economics and Economic Policies: Intervention, Vol. 14 №3, 2017, pp. 314–332 First published online: March.</w:t>
      </w:r>
    </w:p>
    <w:p w14:paraId="114A2555" w14:textId="77777777" w:rsidR="001537E0" w:rsidRDefault="001537E0" w:rsidP="001D6A8A">
      <w:pPr>
        <w:pStyle w:val="Default"/>
        <w:numPr>
          <w:ilvl w:val="1"/>
          <w:numId w:val="24"/>
        </w:numPr>
        <w:ind w:left="709" w:hanging="715"/>
        <w:rPr>
          <w:rFonts w:ascii="Calibri" w:hAnsi="Calibri" w:cstheme="minorHAnsi"/>
          <w:b/>
          <w:bCs/>
        </w:rPr>
      </w:pPr>
      <w:r w:rsidRPr="001D6A8A">
        <w:rPr>
          <w:rFonts w:ascii="Calibri" w:hAnsi="Calibri" w:cstheme="minorHAnsi"/>
          <w:b/>
          <w:bCs/>
        </w:rPr>
        <w:t>Crítica heterodoxa e debate em torno da MMT</w:t>
      </w:r>
    </w:p>
    <w:p w14:paraId="6486E732" w14:textId="77777777" w:rsidR="009B6073" w:rsidRPr="001D6A8A" w:rsidRDefault="009B6073" w:rsidP="009B6073">
      <w:pPr>
        <w:pStyle w:val="Default"/>
        <w:ind w:left="709"/>
        <w:rPr>
          <w:rFonts w:ascii="Calibri" w:hAnsi="Calibri" w:cstheme="minorHAnsi"/>
          <w:b/>
          <w:bCs/>
        </w:rPr>
      </w:pPr>
    </w:p>
    <w:p w14:paraId="266067A5" w14:textId="77777777" w:rsidR="00B770FC" w:rsidRPr="0043595B" w:rsidRDefault="00B770FC" w:rsidP="009B6073">
      <w:pPr>
        <w:widowControl w:val="0"/>
        <w:autoSpaceDE w:val="0"/>
        <w:autoSpaceDN w:val="0"/>
        <w:adjustRightInd w:val="0"/>
        <w:spacing w:after="240" w:line="320" w:lineRule="atLeast"/>
        <w:ind w:left="709" w:hanging="283"/>
        <w:jc w:val="left"/>
        <w:rPr>
          <w:rFonts w:ascii="Calibri" w:hAnsi="Calibri" w:cs="Verdana"/>
          <w:color w:val="000000"/>
          <w:lang w:val="en-US"/>
        </w:rPr>
      </w:pPr>
      <w:r w:rsidRPr="0043595B">
        <w:rPr>
          <w:rFonts w:ascii="Calibri" w:hAnsi="Calibri" w:cs="Verdana"/>
          <w:color w:val="000000"/>
          <w:lang w:val="en-US"/>
        </w:rPr>
        <w:t xml:space="preserve">BELL, S. (2001). “The Role of the State and the Hierarchy of Money” Cambridge Journal of Economics. v25 149-163 </w:t>
      </w:r>
    </w:p>
    <w:p w14:paraId="5B74EFCB" w14:textId="77777777" w:rsidR="00B770FC" w:rsidRPr="00B770FC" w:rsidRDefault="00B770FC" w:rsidP="00B770FC">
      <w:pPr>
        <w:widowControl w:val="0"/>
        <w:autoSpaceDE w:val="0"/>
        <w:autoSpaceDN w:val="0"/>
        <w:adjustRightInd w:val="0"/>
        <w:spacing w:after="240" w:line="320" w:lineRule="atLeast"/>
        <w:ind w:left="709" w:hanging="283"/>
        <w:jc w:val="left"/>
        <w:rPr>
          <w:rFonts w:eastAsia="Times New Roman" w:cs="Times New Roman"/>
          <w:lang w:val="en-US"/>
        </w:rPr>
      </w:pPr>
      <w:r w:rsidRPr="00B770FC">
        <w:rPr>
          <w:rFonts w:eastAsia="Times New Roman" w:cs="Times New Roman"/>
          <w:lang w:val="en-US"/>
        </w:rPr>
        <w:lastRenderedPageBreak/>
        <w:t>CESARATTO, S.</w:t>
      </w:r>
      <w:r>
        <w:rPr>
          <w:rFonts w:eastAsia="Times New Roman" w:cs="Times New Roman"/>
          <w:lang w:val="en-US"/>
        </w:rPr>
        <w:t xml:space="preserve"> (2016)</w:t>
      </w:r>
      <w:r w:rsidRPr="00B770FC">
        <w:rPr>
          <w:rFonts w:eastAsia="Times New Roman" w:cs="Times New Roman"/>
          <w:lang w:val="en-US"/>
        </w:rPr>
        <w:t xml:space="preserve"> The state spends first: Logic, facts, fictions, open questions Journal </w:t>
      </w:r>
      <w:r>
        <w:rPr>
          <w:rFonts w:eastAsia="Times New Roman" w:cs="Times New Roman"/>
          <w:lang w:val="en-US"/>
        </w:rPr>
        <w:t>o</w:t>
      </w:r>
      <w:r w:rsidRPr="00B770FC">
        <w:rPr>
          <w:rFonts w:eastAsia="Times New Roman" w:cs="Times New Roman"/>
          <w:lang w:val="en-US"/>
        </w:rPr>
        <w:t xml:space="preserve">f Post Keynesian </w:t>
      </w:r>
      <w:proofErr w:type="gramStart"/>
      <w:r w:rsidRPr="00B770FC">
        <w:rPr>
          <w:rFonts w:eastAsia="Times New Roman" w:cs="Times New Roman"/>
          <w:lang w:val="en-US"/>
        </w:rPr>
        <w:t>Economics</w:t>
      </w:r>
      <w:r>
        <w:rPr>
          <w:rFonts w:eastAsia="Times New Roman" w:cs="Times New Roman"/>
          <w:lang w:val="en-US"/>
        </w:rPr>
        <w:t xml:space="preserve"> </w:t>
      </w:r>
      <w:r w:rsidRPr="00B770FC">
        <w:rPr>
          <w:rFonts w:eastAsia="Times New Roman" w:cs="Times New Roman"/>
          <w:lang w:val="en-US"/>
        </w:rPr>
        <w:t>,</w:t>
      </w:r>
      <w:proofErr w:type="gramEnd"/>
      <w:r w:rsidRPr="00B770FC">
        <w:rPr>
          <w:rFonts w:eastAsia="Times New Roman" w:cs="Times New Roman"/>
          <w:lang w:val="en-US"/>
        </w:rPr>
        <w:t xml:space="preserve"> vol. 39, no. 1, 44–71</w:t>
      </w:r>
      <w:r>
        <w:rPr>
          <w:rFonts w:eastAsia="Times New Roman" w:cs="Times New Roman"/>
          <w:lang w:val="en-US"/>
        </w:rPr>
        <w:t xml:space="preserve"> </w:t>
      </w:r>
    </w:p>
    <w:p w14:paraId="30202A32" w14:textId="77777777" w:rsidR="00B770FC" w:rsidRPr="001D6A8A" w:rsidRDefault="00B770FC" w:rsidP="009B6073">
      <w:pPr>
        <w:widowControl w:val="0"/>
        <w:autoSpaceDE w:val="0"/>
        <w:autoSpaceDN w:val="0"/>
        <w:adjustRightInd w:val="0"/>
        <w:spacing w:after="240" w:line="320" w:lineRule="atLeast"/>
        <w:ind w:left="709" w:hanging="283"/>
        <w:jc w:val="left"/>
        <w:rPr>
          <w:rFonts w:ascii="Calibri" w:hAnsi="Calibri" w:cs="Times Roman"/>
          <w:color w:val="000000"/>
          <w:lang w:val="en-US"/>
        </w:rPr>
      </w:pPr>
      <w:r w:rsidRPr="001D6A8A">
        <w:rPr>
          <w:rFonts w:eastAsia="Times New Roman" w:cs="Times New Roman"/>
          <w:lang w:val="en-US"/>
        </w:rPr>
        <w:t>GIRARDI, D.; MELONI,W. P. AND STIRATI, A. (2018) “Persistent Effects of Autonomous Demand Expansions” Institute for New Economic Thinking -Working Paper No. 70, February. https://www.ineteconomics.org/uploads/papers/WP_70-Stirati-Demand-Expansion.pdf</w:t>
      </w:r>
    </w:p>
    <w:p w14:paraId="5CFF85C5" w14:textId="77777777" w:rsidR="008776AA" w:rsidRPr="004915D8" w:rsidRDefault="008776AA" w:rsidP="009B6073">
      <w:pPr>
        <w:widowControl w:val="0"/>
        <w:autoSpaceDE w:val="0"/>
        <w:autoSpaceDN w:val="0"/>
        <w:adjustRightInd w:val="0"/>
        <w:spacing w:after="240" w:line="320" w:lineRule="atLeast"/>
        <w:ind w:left="709" w:hanging="283"/>
        <w:jc w:val="left"/>
        <w:rPr>
          <w:rFonts w:ascii="Calibri" w:hAnsi="Calibri" w:cs="Verdana"/>
          <w:color w:val="000000"/>
          <w:lang w:val="en-US"/>
        </w:rPr>
      </w:pPr>
      <w:r w:rsidRPr="004915D8">
        <w:rPr>
          <w:rFonts w:ascii="Calibri" w:hAnsi="Calibri" w:cs="Times Roman"/>
          <w:color w:val="000000"/>
          <w:lang w:val="en-US"/>
        </w:rPr>
        <w:t>KRUGMAN P. (2018) “Good enough for government work? Macroeconomics since the crisis” Oxford Review of Economic Policy 34 (1–2).</w:t>
      </w:r>
    </w:p>
    <w:p w14:paraId="51BBCCF4" w14:textId="77777777" w:rsidR="00B770FC" w:rsidRPr="001D6A8A" w:rsidRDefault="00B770FC" w:rsidP="009B6073">
      <w:pPr>
        <w:widowControl w:val="0"/>
        <w:autoSpaceDE w:val="0"/>
        <w:autoSpaceDN w:val="0"/>
        <w:adjustRightInd w:val="0"/>
        <w:spacing w:after="240" w:line="320" w:lineRule="atLeast"/>
        <w:ind w:left="709" w:hanging="283"/>
        <w:jc w:val="left"/>
        <w:rPr>
          <w:rFonts w:ascii="Calibri" w:hAnsi="Calibri" w:cs="Verdana"/>
          <w:color w:val="000000"/>
          <w:lang w:val="en-US"/>
        </w:rPr>
      </w:pPr>
      <w:r w:rsidRPr="001D6A8A">
        <w:rPr>
          <w:rFonts w:ascii="Calibri" w:hAnsi="Calibri" w:cs="Verdana"/>
          <w:color w:val="000000"/>
          <w:lang w:val="en-US"/>
        </w:rPr>
        <w:t>LAVOIE, M. (2013) “The Monetary and Fiscal Nexus of Neo-</w:t>
      </w:r>
      <w:proofErr w:type="spellStart"/>
      <w:r w:rsidRPr="001D6A8A">
        <w:rPr>
          <w:rFonts w:ascii="Calibri" w:hAnsi="Calibri" w:cs="Verdana"/>
          <w:color w:val="000000"/>
          <w:lang w:val="en-US"/>
        </w:rPr>
        <w:t>Chartalism</w:t>
      </w:r>
      <w:proofErr w:type="spellEnd"/>
      <w:r w:rsidRPr="001D6A8A">
        <w:rPr>
          <w:rFonts w:ascii="Calibri" w:hAnsi="Calibri" w:cs="Verdana"/>
          <w:color w:val="000000"/>
          <w:lang w:val="en-US"/>
        </w:rPr>
        <w:t xml:space="preserve">: A Friendly Critique”. Journal of Economic Issues, Vol. 47, No. 1 March </w:t>
      </w:r>
    </w:p>
    <w:p w14:paraId="2CB2862E" w14:textId="77777777" w:rsidR="00B770FC" w:rsidRPr="001D6A8A" w:rsidRDefault="00B770FC" w:rsidP="009B6073">
      <w:pPr>
        <w:widowControl w:val="0"/>
        <w:autoSpaceDE w:val="0"/>
        <w:autoSpaceDN w:val="0"/>
        <w:adjustRightInd w:val="0"/>
        <w:spacing w:after="240" w:line="320" w:lineRule="atLeast"/>
        <w:ind w:left="709" w:hanging="283"/>
        <w:jc w:val="left"/>
        <w:rPr>
          <w:rFonts w:ascii="Calibri" w:hAnsi="Calibri" w:cs="Times Roman"/>
          <w:color w:val="000000"/>
          <w:lang w:val="en-US"/>
        </w:rPr>
      </w:pPr>
      <w:r w:rsidRPr="001D6A8A">
        <w:rPr>
          <w:rFonts w:ascii="Calibri" w:hAnsi="Calibri" w:cs="Times Roman"/>
          <w:color w:val="000000"/>
          <w:lang w:val="en-US"/>
        </w:rPr>
        <w:t>PALLEY, T. (2014) Money, fiscal policy, and interest rates: a critique of modern monetary theory, Review of Political Economy, 27 (1), pp. 1–23</w:t>
      </w:r>
    </w:p>
    <w:p w14:paraId="57D26EDF" w14:textId="77777777" w:rsidR="00B770FC" w:rsidRPr="001D6A8A" w:rsidRDefault="00B770FC" w:rsidP="009B6073">
      <w:pPr>
        <w:widowControl w:val="0"/>
        <w:autoSpaceDE w:val="0"/>
        <w:autoSpaceDN w:val="0"/>
        <w:adjustRightInd w:val="0"/>
        <w:spacing w:after="240" w:line="320" w:lineRule="atLeast"/>
        <w:ind w:left="709" w:hanging="283"/>
        <w:jc w:val="left"/>
        <w:rPr>
          <w:rFonts w:ascii="Calibri" w:hAnsi="Calibri" w:cs="Times Roman"/>
          <w:color w:val="000000"/>
        </w:rPr>
      </w:pPr>
      <w:r w:rsidRPr="001D6A8A">
        <w:rPr>
          <w:rFonts w:ascii="Calibri" w:hAnsi="Calibri" w:cs="Times Roman"/>
          <w:color w:val="000000"/>
        </w:rPr>
        <w:t>SERRANO, F.; SUMMA, R. (2019) Dissenso ao Contrassenso do Novo Consenso: a Alternativa da Macroeconomia da Demanda Efetiva (Mimeo)</w:t>
      </w:r>
    </w:p>
    <w:p w14:paraId="3EF44AE3" w14:textId="77777777" w:rsidR="00B770FC" w:rsidRPr="001D6A8A" w:rsidRDefault="00B770FC" w:rsidP="009B6073">
      <w:pPr>
        <w:widowControl w:val="0"/>
        <w:autoSpaceDE w:val="0"/>
        <w:autoSpaceDN w:val="0"/>
        <w:adjustRightInd w:val="0"/>
        <w:spacing w:after="240" w:line="320" w:lineRule="atLeast"/>
        <w:ind w:left="709" w:hanging="283"/>
        <w:jc w:val="left"/>
        <w:rPr>
          <w:rFonts w:ascii="Calibri" w:hAnsi="Calibri" w:cs="Times Roman"/>
          <w:color w:val="000000"/>
        </w:rPr>
      </w:pPr>
      <w:r w:rsidRPr="001D6A8A">
        <w:rPr>
          <w:rFonts w:ascii="Calibri" w:hAnsi="Calibri" w:cs="Times Roman"/>
          <w:color w:val="000000"/>
          <w:lang w:val="en-US"/>
        </w:rPr>
        <w:t xml:space="preserve">TYMOIGNE, E., WRAY, L. R. (2014). Modern Money Theory: A Reply to Palley. </w:t>
      </w:r>
      <w:r w:rsidRPr="001D6A8A">
        <w:rPr>
          <w:rFonts w:ascii="Calibri" w:hAnsi="Calibri" w:cs="Times Roman"/>
          <w:color w:val="000000"/>
        </w:rPr>
        <w:t xml:space="preserve">Review </w:t>
      </w:r>
      <w:proofErr w:type="spellStart"/>
      <w:r w:rsidRPr="001D6A8A">
        <w:rPr>
          <w:rFonts w:ascii="Calibri" w:hAnsi="Calibri" w:cs="Times Roman"/>
          <w:color w:val="000000"/>
        </w:rPr>
        <w:t>of</w:t>
      </w:r>
      <w:proofErr w:type="spellEnd"/>
      <w:r w:rsidRPr="001D6A8A">
        <w:rPr>
          <w:rFonts w:ascii="Calibri" w:hAnsi="Calibri" w:cs="Times Roman"/>
          <w:color w:val="000000"/>
        </w:rPr>
        <w:t xml:space="preserve"> </w:t>
      </w:r>
      <w:proofErr w:type="spellStart"/>
      <w:r w:rsidRPr="001D6A8A">
        <w:rPr>
          <w:rFonts w:ascii="Calibri" w:hAnsi="Calibri" w:cs="Times Roman"/>
          <w:color w:val="000000"/>
        </w:rPr>
        <w:t>Political</w:t>
      </w:r>
      <w:proofErr w:type="spellEnd"/>
      <w:r w:rsidRPr="001D6A8A">
        <w:rPr>
          <w:rFonts w:ascii="Calibri" w:hAnsi="Calibri" w:cs="Times Roman"/>
          <w:color w:val="000000"/>
        </w:rPr>
        <w:t xml:space="preserve"> </w:t>
      </w:r>
      <w:proofErr w:type="spellStart"/>
      <w:r w:rsidRPr="001D6A8A">
        <w:rPr>
          <w:rFonts w:ascii="Calibri" w:hAnsi="Calibri" w:cs="Times Roman"/>
          <w:color w:val="000000"/>
        </w:rPr>
        <w:t>Economy</w:t>
      </w:r>
      <w:proofErr w:type="spellEnd"/>
      <w:r w:rsidRPr="001D6A8A">
        <w:rPr>
          <w:rFonts w:ascii="Calibri" w:hAnsi="Calibri" w:cs="Times Roman"/>
          <w:color w:val="000000"/>
        </w:rPr>
        <w:t>, 27(1), 24–44.</w:t>
      </w:r>
    </w:p>
    <w:p w14:paraId="3CE9B331" w14:textId="77777777" w:rsidR="00467ED1" w:rsidRPr="001D6A8A" w:rsidRDefault="002A1315" w:rsidP="00CB7F79">
      <w:pPr>
        <w:widowControl w:val="0"/>
        <w:autoSpaceDE w:val="0"/>
        <w:autoSpaceDN w:val="0"/>
        <w:adjustRightInd w:val="0"/>
        <w:spacing w:after="240" w:line="320" w:lineRule="atLeast"/>
        <w:jc w:val="left"/>
        <w:rPr>
          <w:rFonts w:ascii="Calibri" w:hAnsi="Calibri" w:cs="Times Roman"/>
          <w:b/>
          <w:color w:val="000000"/>
          <w:lang w:val="en-US"/>
        </w:rPr>
      </w:pPr>
      <w:proofErr w:type="spellStart"/>
      <w:r w:rsidRPr="001D6A8A">
        <w:rPr>
          <w:rFonts w:ascii="Calibri" w:hAnsi="Calibri" w:cs="Times Roman"/>
          <w:b/>
          <w:color w:val="000000"/>
          <w:lang w:val="en-US"/>
        </w:rPr>
        <w:t>Complementar</w:t>
      </w:r>
      <w:proofErr w:type="spellEnd"/>
      <w:r w:rsidRPr="001D6A8A">
        <w:rPr>
          <w:rFonts w:ascii="Calibri" w:hAnsi="Calibri" w:cs="Times Roman"/>
          <w:b/>
          <w:color w:val="000000"/>
          <w:lang w:val="en-US"/>
        </w:rPr>
        <w:t xml:space="preserve">: </w:t>
      </w:r>
    </w:p>
    <w:p w14:paraId="6C8C38A3" w14:textId="77777777" w:rsidR="00CB7F79" w:rsidRPr="001D6A8A" w:rsidRDefault="00484988" w:rsidP="0043595B">
      <w:pPr>
        <w:widowControl w:val="0"/>
        <w:autoSpaceDE w:val="0"/>
        <w:autoSpaceDN w:val="0"/>
        <w:adjustRightInd w:val="0"/>
        <w:spacing w:after="240" w:line="320" w:lineRule="atLeast"/>
        <w:ind w:left="567" w:hanging="284"/>
        <w:jc w:val="left"/>
        <w:rPr>
          <w:lang w:val="en-US"/>
        </w:rPr>
      </w:pPr>
      <w:r w:rsidRPr="001D6A8A">
        <w:rPr>
          <w:lang w:val="en-US"/>
        </w:rPr>
        <w:t>JAYADEV, A.; KONCZAL,</w:t>
      </w:r>
      <w:r w:rsidR="00CB7F79" w:rsidRPr="001D6A8A">
        <w:rPr>
          <w:lang w:val="en-US"/>
        </w:rPr>
        <w:t xml:space="preserve"> M. (2010) “The Boom Not </w:t>
      </w:r>
      <w:proofErr w:type="gramStart"/>
      <w:r w:rsidR="00CB7F79" w:rsidRPr="001D6A8A">
        <w:rPr>
          <w:lang w:val="en-US"/>
        </w:rPr>
        <w:t>The</w:t>
      </w:r>
      <w:proofErr w:type="gramEnd"/>
      <w:r w:rsidR="00CB7F79" w:rsidRPr="001D6A8A">
        <w:rPr>
          <w:lang w:val="en-US"/>
        </w:rPr>
        <w:t xml:space="preserve"> Slump: The Right Time For Austerity”. In: Economics Faculty Publication Series. Paper 26. 2010. </w:t>
      </w:r>
      <w:proofErr w:type="spellStart"/>
      <w:r w:rsidR="00CB7F79" w:rsidRPr="001D6A8A">
        <w:rPr>
          <w:lang w:val="en-US"/>
        </w:rPr>
        <w:t>Disponível</w:t>
      </w:r>
      <w:proofErr w:type="spellEnd"/>
      <w:r w:rsidR="00CB7F79" w:rsidRPr="001D6A8A">
        <w:rPr>
          <w:lang w:val="en-US"/>
        </w:rPr>
        <w:t xml:space="preserve"> </w:t>
      </w:r>
      <w:proofErr w:type="spellStart"/>
      <w:r w:rsidR="00CB7F79" w:rsidRPr="001D6A8A">
        <w:rPr>
          <w:lang w:val="en-US"/>
        </w:rPr>
        <w:t>em</w:t>
      </w:r>
      <w:proofErr w:type="spellEnd"/>
      <w:r w:rsidR="00CB7F79" w:rsidRPr="001D6A8A">
        <w:rPr>
          <w:lang w:val="en-US"/>
        </w:rPr>
        <w:t>: http://scholarworks.umb.edu/econ_faculty_pubs/26</w:t>
      </w:r>
    </w:p>
    <w:p w14:paraId="5A65BD40" w14:textId="77777777" w:rsidR="00467ED1" w:rsidRPr="001D6A8A" w:rsidRDefault="00484988" w:rsidP="0043595B">
      <w:pPr>
        <w:widowControl w:val="0"/>
        <w:autoSpaceDE w:val="0"/>
        <w:autoSpaceDN w:val="0"/>
        <w:adjustRightInd w:val="0"/>
        <w:spacing w:after="240" w:line="320" w:lineRule="atLeast"/>
        <w:ind w:left="567" w:hanging="284"/>
        <w:jc w:val="left"/>
        <w:rPr>
          <w:lang w:val="en-US"/>
        </w:rPr>
      </w:pPr>
      <w:r w:rsidRPr="001D6A8A">
        <w:rPr>
          <w:lang w:val="en-US"/>
        </w:rPr>
        <w:t>ALESINA, A; AZZALINI, G.; FAVERO, C.; GIAVAZZI, F.; MIANO</w:t>
      </w:r>
      <w:r w:rsidR="002A1315" w:rsidRPr="001D6A8A">
        <w:rPr>
          <w:lang w:val="en-US"/>
        </w:rPr>
        <w:t xml:space="preserve">, A. (2017) Is it the "How" or the "When" that Matters in Fiscal Adjustments? NBER Working Paper No. 22863. </w:t>
      </w:r>
    </w:p>
    <w:p w14:paraId="0C1A19CB" w14:textId="77777777" w:rsidR="002A1315" w:rsidRPr="001D6A8A" w:rsidRDefault="00484988" w:rsidP="0043595B">
      <w:pPr>
        <w:widowControl w:val="0"/>
        <w:autoSpaceDE w:val="0"/>
        <w:autoSpaceDN w:val="0"/>
        <w:adjustRightInd w:val="0"/>
        <w:spacing w:after="240" w:line="320" w:lineRule="atLeast"/>
        <w:ind w:left="567" w:hanging="284"/>
        <w:jc w:val="left"/>
      </w:pPr>
      <w:r w:rsidRPr="0043595B">
        <w:rPr>
          <w:lang w:val="en-US"/>
        </w:rPr>
        <w:t>ALESINA, A. FAVERO, C. GIAVAZZI</w:t>
      </w:r>
      <w:r w:rsidR="002A1315" w:rsidRPr="0043595B">
        <w:rPr>
          <w:lang w:val="en-US"/>
        </w:rPr>
        <w:t xml:space="preserve">, F. (2018). </w:t>
      </w:r>
      <w:r w:rsidR="002A1315" w:rsidRPr="001D6A8A">
        <w:rPr>
          <w:lang w:val="en-US"/>
        </w:rPr>
        <w:t>What do we know about the e</w:t>
      </w:r>
      <w:r w:rsidR="00467ED1" w:rsidRPr="001D6A8A">
        <w:rPr>
          <w:lang w:val="en-US"/>
        </w:rPr>
        <w:t>ff</w:t>
      </w:r>
      <w:r w:rsidR="002A1315" w:rsidRPr="001D6A8A">
        <w:rPr>
          <w:lang w:val="en-US"/>
        </w:rPr>
        <w:t>ects</w:t>
      </w:r>
      <w:r w:rsidR="00467ED1" w:rsidRPr="001D6A8A">
        <w:rPr>
          <w:lang w:val="en-US"/>
        </w:rPr>
        <w:t xml:space="preserve"> </w:t>
      </w:r>
      <w:r w:rsidR="002A1315" w:rsidRPr="001D6A8A">
        <w:rPr>
          <w:lang w:val="en-US"/>
        </w:rPr>
        <w:t xml:space="preserve">of austerity? </w:t>
      </w:r>
      <w:r w:rsidR="002A1315" w:rsidRPr="001D6A8A">
        <w:t xml:space="preserve">NBER </w:t>
      </w:r>
      <w:proofErr w:type="spellStart"/>
      <w:r w:rsidR="002A1315" w:rsidRPr="001D6A8A">
        <w:t>Working</w:t>
      </w:r>
      <w:proofErr w:type="spellEnd"/>
      <w:r w:rsidR="002A1315" w:rsidRPr="001D6A8A">
        <w:t xml:space="preserve"> </w:t>
      </w:r>
      <w:proofErr w:type="spellStart"/>
      <w:r w:rsidR="002A1315" w:rsidRPr="001D6A8A">
        <w:t>Paper</w:t>
      </w:r>
      <w:proofErr w:type="spellEnd"/>
      <w:r w:rsidR="002A1315" w:rsidRPr="001D6A8A">
        <w:t xml:space="preserve"> No. 24246 </w:t>
      </w:r>
      <w:proofErr w:type="spellStart"/>
      <w:r w:rsidR="002A1315" w:rsidRPr="001D6A8A">
        <w:t>January</w:t>
      </w:r>
      <w:proofErr w:type="spellEnd"/>
      <w:r w:rsidR="002A1315" w:rsidRPr="001D6A8A">
        <w:t xml:space="preserve"> 2018</w:t>
      </w:r>
    </w:p>
    <w:p w14:paraId="605C368B" w14:textId="77777777" w:rsidR="00484988" w:rsidRPr="0043595B" w:rsidRDefault="00484988" w:rsidP="009B6073">
      <w:pPr>
        <w:widowControl w:val="0"/>
        <w:autoSpaceDE w:val="0"/>
        <w:autoSpaceDN w:val="0"/>
        <w:adjustRightInd w:val="0"/>
        <w:spacing w:after="240" w:line="320" w:lineRule="atLeast"/>
        <w:ind w:left="284" w:hanging="284"/>
        <w:jc w:val="left"/>
        <w:rPr>
          <w:rFonts w:ascii="Calibri" w:hAnsi="Calibri" w:cs="Times Roman"/>
          <w:color w:val="000000"/>
        </w:rPr>
      </w:pPr>
    </w:p>
    <w:p w14:paraId="4CA55C5F" w14:textId="77777777" w:rsidR="001A6B99" w:rsidRPr="001D6A8A" w:rsidRDefault="001A6B99" w:rsidP="001A6B99">
      <w:pPr>
        <w:pStyle w:val="Default"/>
        <w:rPr>
          <w:rFonts w:ascii="Calibri" w:hAnsi="Calibri" w:cstheme="minorHAnsi"/>
        </w:rPr>
      </w:pPr>
      <w:r w:rsidRPr="001D6A8A">
        <w:rPr>
          <w:rFonts w:ascii="Calibri" w:hAnsi="Calibri" w:cstheme="minorHAnsi"/>
          <w:b/>
          <w:bCs/>
        </w:rPr>
        <w:t xml:space="preserve">Parte II – Introdução </w:t>
      </w:r>
      <w:r w:rsidR="00CB7F79" w:rsidRPr="001D6A8A">
        <w:rPr>
          <w:rFonts w:ascii="Calibri" w:hAnsi="Calibri" w:cstheme="minorHAnsi"/>
          <w:b/>
          <w:bCs/>
        </w:rPr>
        <w:t>a</w:t>
      </w:r>
      <w:r w:rsidRPr="001D6A8A">
        <w:rPr>
          <w:rFonts w:ascii="Calibri" w:hAnsi="Calibri" w:cstheme="minorHAnsi"/>
          <w:b/>
          <w:bCs/>
        </w:rPr>
        <w:t xml:space="preserve"> finanças públicas no Brasil</w:t>
      </w:r>
    </w:p>
    <w:p w14:paraId="7ED5753C" w14:textId="77777777" w:rsidR="001A6B99" w:rsidRPr="001D6A8A" w:rsidRDefault="001A6B99" w:rsidP="001A6B99">
      <w:pPr>
        <w:pStyle w:val="Default"/>
        <w:numPr>
          <w:ilvl w:val="0"/>
          <w:numId w:val="25"/>
        </w:numPr>
        <w:rPr>
          <w:rFonts w:ascii="Calibri" w:hAnsi="Calibri" w:cstheme="minorHAnsi"/>
          <w:b/>
          <w:bCs/>
        </w:rPr>
      </w:pPr>
      <w:r w:rsidRPr="001D6A8A">
        <w:rPr>
          <w:rFonts w:ascii="Calibri" w:hAnsi="Calibri" w:cstheme="minorHAnsi"/>
          <w:b/>
          <w:bCs/>
        </w:rPr>
        <w:t>A gestão fiscal brasileira e a LRF</w:t>
      </w:r>
    </w:p>
    <w:p w14:paraId="5DFF7EFF" w14:textId="77777777" w:rsidR="001A6B99" w:rsidRPr="001D6A8A" w:rsidRDefault="001A6B99" w:rsidP="001A6B99">
      <w:pPr>
        <w:pStyle w:val="Default"/>
        <w:numPr>
          <w:ilvl w:val="0"/>
          <w:numId w:val="25"/>
        </w:numPr>
        <w:rPr>
          <w:rFonts w:ascii="Calibri" w:hAnsi="Calibri" w:cstheme="minorHAnsi"/>
          <w:b/>
          <w:bCs/>
        </w:rPr>
      </w:pPr>
      <w:r w:rsidRPr="001D6A8A">
        <w:rPr>
          <w:rFonts w:ascii="Calibri" w:hAnsi="Calibri" w:cstheme="minorHAnsi"/>
          <w:b/>
          <w:bCs/>
        </w:rPr>
        <w:t>Relacionamento Tesouro/Bacen</w:t>
      </w:r>
    </w:p>
    <w:p w14:paraId="2DB7F4C0" w14:textId="77777777" w:rsidR="001A6B99" w:rsidRPr="0043595B" w:rsidRDefault="001A6B99" w:rsidP="001A6B99">
      <w:pPr>
        <w:pStyle w:val="Default"/>
        <w:ind w:left="1068"/>
        <w:rPr>
          <w:rFonts w:ascii="Calibri" w:eastAsia="Times New Roman" w:hAnsi="Calibri" w:cs="Times New Roman"/>
          <w:lang w:val="en-US"/>
        </w:rPr>
      </w:pPr>
    </w:p>
    <w:p w14:paraId="053523C0" w14:textId="77777777" w:rsidR="008776AA" w:rsidRPr="0043595B" w:rsidRDefault="008776AA" w:rsidP="0043595B">
      <w:pPr>
        <w:widowControl w:val="0"/>
        <w:autoSpaceDE w:val="0"/>
        <w:autoSpaceDN w:val="0"/>
        <w:adjustRightInd w:val="0"/>
        <w:spacing w:after="240" w:line="320" w:lineRule="atLeast"/>
        <w:ind w:left="567" w:hanging="284"/>
        <w:jc w:val="left"/>
        <w:rPr>
          <w:rFonts w:ascii="Calibri" w:hAnsi="Calibri" w:cs="Times Roman"/>
          <w:color w:val="000000"/>
        </w:rPr>
      </w:pPr>
      <w:r w:rsidRPr="0043595B">
        <w:rPr>
          <w:rFonts w:ascii="Calibri" w:hAnsi="Calibri" w:cs="Times Roman"/>
          <w:color w:val="000000"/>
        </w:rPr>
        <w:t xml:space="preserve">BARCELOS, C. L. K.; CALMON, P. C. P. (2014) “A reforma gerencial do orçamento brasileiro: em busca de múltiplos significados” Rev. Adm. </w:t>
      </w:r>
      <w:proofErr w:type="spellStart"/>
      <w:r w:rsidRPr="0043595B">
        <w:rPr>
          <w:rFonts w:ascii="Calibri" w:hAnsi="Calibri" w:cs="Times Roman"/>
          <w:color w:val="000000"/>
        </w:rPr>
        <w:t>Pública</w:t>
      </w:r>
      <w:proofErr w:type="spellEnd"/>
      <w:r w:rsidRPr="0043595B">
        <w:rPr>
          <w:rFonts w:ascii="Calibri" w:hAnsi="Calibri" w:cs="Times Roman"/>
          <w:color w:val="000000"/>
        </w:rPr>
        <w:t xml:space="preserve"> — Rio de Janeiro 48(1):159-81, jan./fev. </w:t>
      </w:r>
    </w:p>
    <w:p w14:paraId="62A9207D" w14:textId="77777777" w:rsidR="00B770FC" w:rsidRDefault="00B770FC" w:rsidP="0043595B">
      <w:pPr>
        <w:widowControl w:val="0"/>
        <w:autoSpaceDE w:val="0"/>
        <w:autoSpaceDN w:val="0"/>
        <w:adjustRightInd w:val="0"/>
        <w:spacing w:after="240" w:line="320" w:lineRule="atLeast"/>
        <w:ind w:left="567" w:hanging="284"/>
        <w:jc w:val="left"/>
        <w:rPr>
          <w:rFonts w:ascii="Calibri" w:hAnsi="Calibri" w:cs="Times Roman"/>
          <w:color w:val="000000"/>
        </w:rPr>
      </w:pPr>
      <w:r w:rsidRPr="009B6073">
        <w:rPr>
          <w:rFonts w:ascii="Calibri" w:hAnsi="Calibri" w:cs="Times Roman"/>
          <w:color w:val="000000"/>
        </w:rPr>
        <w:t>FERREIRA</w:t>
      </w:r>
      <w:r>
        <w:rPr>
          <w:rFonts w:ascii="Calibri" w:hAnsi="Calibri" w:cs="Times Roman"/>
          <w:color w:val="000000"/>
        </w:rPr>
        <w:t xml:space="preserve">, </w:t>
      </w:r>
      <w:r w:rsidRPr="009B6073">
        <w:rPr>
          <w:rFonts w:ascii="Calibri" w:hAnsi="Calibri" w:cs="Times Roman"/>
          <w:color w:val="000000"/>
        </w:rPr>
        <w:t>C</w:t>
      </w:r>
      <w:r>
        <w:rPr>
          <w:rFonts w:ascii="Calibri" w:hAnsi="Calibri" w:cs="Times Roman"/>
          <w:color w:val="000000"/>
        </w:rPr>
        <w:t>.</w:t>
      </w:r>
      <w:r w:rsidRPr="009B6073">
        <w:rPr>
          <w:rFonts w:ascii="Calibri" w:hAnsi="Calibri" w:cs="Times Roman"/>
          <w:color w:val="000000"/>
        </w:rPr>
        <w:t xml:space="preserve"> K</w:t>
      </w:r>
      <w:r>
        <w:rPr>
          <w:rFonts w:ascii="Calibri" w:hAnsi="Calibri" w:cs="Times Roman"/>
          <w:color w:val="000000"/>
        </w:rPr>
        <w:t>.</w:t>
      </w:r>
      <w:r w:rsidRPr="009B6073">
        <w:rPr>
          <w:rFonts w:ascii="Calibri" w:hAnsi="Calibri" w:cs="Times Roman"/>
          <w:color w:val="000000"/>
        </w:rPr>
        <w:t xml:space="preserve"> L</w:t>
      </w:r>
      <w:r>
        <w:rPr>
          <w:rFonts w:ascii="Calibri" w:hAnsi="Calibri" w:cs="Times Roman"/>
          <w:color w:val="000000"/>
        </w:rPr>
        <w:t>. “</w:t>
      </w:r>
      <w:r w:rsidRPr="009B6073">
        <w:rPr>
          <w:rFonts w:ascii="Calibri" w:hAnsi="Calibri" w:cs="Times Roman"/>
          <w:color w:val="000000"/>
        </w:rPr>
        <w:t>A dinâmica da dívida bruta e a relação Tesouro-Banco Central</w:t>
      </w:r>
      <w:r>
        <w:rPr>
          <w:rFonts w:ascii="Calibri" w:hAnsi="Calibri" w:cs="Times Roman"/>
          <w:color w:val="000000"/>
        </w:rPr>
        <w:t>” (</w:t>
      </w:r>
      <w:proofErr w:type="spellStart"/>
      <w:r>
        <w:rPr>
          <w:rFonts w:ascii="Calibri" w:hAnsi="Calibri" w:cs="Times Roman"/>
          <w:color w:val="000000"/>
        </w:rPr>
        <w:t>mimeo</w:t>
      </w:r>
      <w:proofErr w:type="spellEnd"/>
      <w:r>
        <w:rPr>
          <w:rFonts w:ascii="Calibri" w:hAnsi="Calibri" w:cs="Times Roman"/>
          <w:color w:val="000000"/>
        </w:rPr>
        <w:t>)</w:t>
      </w:r>
    </w:p>
    <w:p w14:paraId="0D504DE7" w14:textId="77777777" w:rsidR="00B770FC" w:rsidRPr="009B6073" w:rsidRDefault="00B770FC" w:rsidP="0043595B">
      <w:pPr>
        <w:widowControl w:val="0"/>
        <w:autoSpaceDE w:val="0"/>
        <w:autoSpaceDN w:val="0"/>
        <w:adjustRightInd w:val="0"/>
        <w:spacing w:after="240" w:line="320" w:lineRule="atLeast"/>
        <w:ind w:left="567" w:hanging="284"/>
        <w:jc w:val="left"/>
        <w:rPr>
          <w:rFonts w:ascii="Calibri" w:hAnsi="Calibri" w:cs="Times Roman"/>
          <w:color w:val="000000"/>
        </w:rPr>
      </w:pPr>
      <w:r>
        <w:rPr>
          <w:rFonts w:ascii="Calibri" w:hAnsi="Calibri" w:cs="Times Roman"/>
          <w:color w:val="000000"/>
        </w:rPr>
        <w:t xml:space="preserve">IFI (2017) </w:t>
      </w:r>
      <w:r w:rsidRPr="009802DD">
        <w:rPr>
          <w:rFonts w:ascii="Calibri" w:hAnsi="Calibri" w:cs="Times Roman"/>
          <w:color w:val="000000"/>
        </w:rPr>
        <w:t>Considerações sobre o relacionamento entre o Tesouro Nacional e o Banco Central</w:t>
      </w:r>
      <w:r>
        <w:rPr>
          <w:rFonts w:ascii="Calibri" w:hAnsi="Calibri" w:cs="Times Roman"/>
          <w:color w:val="000000"/>
        </w:rPr>
        <w:t>. Box 2 do Relatório d</w:t>
      </w:r>
      <w:r w:rsidRPr="009802DD">
        <w:rPr>
          <w:rFonts w:ascii="Calibri" w:hAnsi="Calibri" w:cs="Times Roman"/>
          <w:color w:val="000000"/>
        </w:rPr>
        <w:t>e Acompanhamento Fiscal</w:t>
      </w:r>
      <w:r>
        <w:rPr>
          <w:rFonts w:ascii="Calibri" w:hAnsi="Calibri" w:cs="Times Roman"/>
          <w:color w:val="000000"/>
        </w:rPr>
        <w:t xml:space="preserve"> </w:t>
      </w:r>
      <w:r w:rsidRPr="009802DD">
        <w:rPr>
          <w:rFonts w:ascii="Calibri" w:hAnsi="Calibri" w:cs="Times Roman"/>
          <w:color w:val="000000"/>
        </w:rPr>
        <w:t>abril de 2017</w:t>
      </w:r>
    </w:p>
    <w:p w14:paraId="5CC95F5F" w14:textId="77777777" w:rsidR="00B770FC" w:rsidRPr="0043595B" w:rsidRDefault="00B770FC" w:rsidP="0043595B">
      <w:pPr>
        <w:widowControl w:val="0"/>
        <w:autoSpaceDE w:val="0"/>
        <w:autoSpaceDN w:val="0"/>
        <w:adjustRightInd w:val="0"/>
        <w:spacing w:after="240" w:line="320" w:lineRule="atLeast"/>
        <w:ind w:left="567" w:hanging="284"/>
        <w:jc w:val="left"/>
        <w:rPr>
          <w:rFonts w:ascii="Calibri" w:hAnsi="Calibri" w:cs="Times Roman"/>
          <w:color w:val="000000"/>
        </w:rPr>
      </w:pPr>
      <w:r w:rsidRPr="0043595B">
        <w:rPr>
          <w:rFonts w:ascii="Calibri" w:hAnsi="Calibri" w:cs="Times Roman"/>
          <w:color w:val="000000"/>
        </w:rPr>
        <w:t xml:space="preserve">LAVOIE, M. (2013) “The </w:t>
      </w:r>
      <w:proofErr w:type="spellStart"/>
      <w:r w:rsidRPr="0043595B">
        <w:rPr>
          <w:rFonts w:ascii="Calibri" w:hAnsi="Calibri" w:cs="Times Roman"/>
          <w:color w:val="000000"/>
        </w:rPr>
        <w:t>Monetary</w:t>
      </w:r>
      <w:proofErr w:type="spellEnd"/>
      <w:r w:rsidRPr="0043595B">
        <w:rPr>
          <w:rFonts w:ascii="Calibri" w:hAnsi="Calibri" w:cs="Times Roman"/>
          <w:color w:val="000000"/>
        </w:rPr>
        <w:t xml:space="preserve"> </w:t>
      </w:r>
      <w:proofErr w:type="spellStart"/>
      <w:r w:rsidRPr="0043595B">
        <w:rPr>
          <w:rFonts w:ascii="Calibri" w:hAnsi="Calibri" w:cs="Times Roman"/>
          <w:color w:val="000000"/>
        </w:rPr>
        <w:t>and</w:t>
      </w:r>
      <w:proofErr w:type="spellEnd"/>
      <w:r w:rsidRPr="0043595B">
        <w:rPr>
          <w:rFonts w:ascii="Calibri" w:hAnsi="Calibri" w:cs="Times Roman"/>
          <w:color w:val="000000"/>
        </w:rPr>
        <w:t xml:space="preserve"> Fiscal Nexus </w:t>
      </w:r>
      <w:proofErr w:type="spellStart"/>
      <w:r w:rsidRPr="0043595B">
        <w:rPr>
          <w:rFonts w:ascii="Calibri" w:hAnsi="Calibri" w:cs="Times Roman"/>
          <w:color w:val="000000"/>
        </w:rPr>
        <w:t>of</w:t>
      </w:r>
      <w:proofErr w:type="spellEnd"/>
      <w:r w:rsidRPr="0043595B">
        <w:rPr>
          <w:rFonts w:ascii="Calibri" w:hAnsi="Calibri" w:cs="Times Roman"/>
          <w:color w:val="000000"/>
        </w:rPr>
        <w:t xml:space="preserve"> </w:t>
      </w:r>
      <w:proofErr w:type="spellStart"/>
      <w:r w:rsidRPr="0043595B">
        <w:rPr>
          <w:rFonts w:ascii="Calibri" w:hAnsi="Calibri" w:cs="Times Roman"/>
          <w:color w:val="000000"/>
        </w:rPr>
        <w:t>Neo-Chartalism</w:t>
      </w:r>
      <w:proofErr w:type="spellEnd"/>
      <w:r w:rsidRPr="0043595B">
        <w:rPr>
          <w:rFonts w:ascii="Calibri" w:hAnsi="Calibri" w:cs="Times Roman"/>
          <w:color w:val="000000"/>
        </w:rPr>
        <w:t xml:space="preserve">: A </w:t>
      </w:r>
      <w:proofErr w:type="spellStart"/>
      <w:r w:rsidRPr="0043595B">
        <w:rPr>
          <w:rFonts w:ascii="Calibri" w:hAnsi="Calibri" w:cs="Times Roman"/>
          <w:color w:val="000000"/>
        </w:rPr>
        <w:t>Friendly</w:t>
      </w:r>
      <w:proofErr w:type="spellEnd"/>
      <w:r w:rsidRPr="0043595B">
        <w:rPr>
          <w:rFonts w:ascii="Calibri" w:hAnsi="Calibri" w:cs="Times Roman"/>
          <w:color w:val="000000"/>
        </w:rPr>
        <w:t xml:space="preserve"> Critique”. </w:t>
      </w:r>
      <w:proofErr w:type="spellStart"/>
      <w:r w:rsidRPr="0043595B">
        <w:rPr>
          <w:rFonts w:ascii="Calibri" w:hAnsi="Calibri" w:cs="Times Roman"/>
          <w:color w:val="000000"/>
        </w:rPr>
        <w:t>Journal</w:t>
      </w:r>
      <w:proofErr w:type="spellEnd"/>
      <w:r w:rsidRPr="0043595B">
        <w:rPr>
          <w:rFonts w:ascii="Calibri" w:hAnsi="Calibri" w:cs="Times Roman"/>
          <w:color w:val="000000"/>
        </w:rPr>
        <w:t xml:space="preserve"> of Economic </w:t>
      </w:r>
      <w:proofErr w:type="spellStart"/>
      <w:r w:rsidRPr="0043595B">
        <w:rPr>
          <w:rFonts w:ascii="Calibri" w:hAnsi="Calibri" w:cs="Times Roman"/>
          <w:color w:val="000000"/>
        </w:rPr>
        <w:t>Issues</w:t>
      </w:r>
      <w:proofErr w:type="spellEnd"/>
      <w:r w:rsidRPr="0043595B">
        <w:rPr>
          <w:rFonts w:ascii="Calibri" w:hAnsi="Calibri" w:cs="Times Roman"/>
          <w:color w:val="000000"/>
        </w:rPr>
        <w:t xml:space="preserve">, Vol. 47, No. 1 </w:t>
      </w:r>
      <w:proofErr w:type="spellStart"/>
      <w:r w:rsidRPr="0043595B">
        <w:rPr>
          <w:rFonts w:ascii="Calibri" w:hAnsi="Calibri" w:cs="Times Roman"/>
          <w:color w:val="000000"/>
        </w:rPr>
        <w:t>March</w:t>
      </w:r>
      <w:proofErr w:type="spellEnd"/>
    </w:p>
    <w:p w14:paraId="345CB227" w14:textId="77777777" w:rsidR="00B770FC" w:rsidRPr="0043595B" w:rsidRDefault="00B770FC" w:rsidP="0043595B">
      <w:pPr>
        <w:widowControl w:val="0"/>
        <w:autoSpaceDE w:val="0"/>
        <w:autoSpaceDN w:val="0"/>
        <w:adjustRightInd w:val="0"/>
        <w:spacing w:after="240" w:line="320" w:lineRule="atLeast"/>
        <w:ind w:left="567" w:hanging="284"/>
        <w:jc w:val="left"/>
        <w:rPr>
          <w:rFonts w:ascii="Calibri" w:hAnsi="Calibri" w:cs="Times Roman"/>
          <w:color w:val="000000"/>
        </w:rPr>
      </w:pPr>
      <w:r w:rsidRPr="0043595B">
        <w:rPr>
          <w:rFonts w:ascii="Calibri" w:hAnsi="Calibri" w:cs="Times Roman"/>
          <w:color w:val="000000"/>
        </w:rPr>
        <w:lastRenderedPageBreak/>
        <w:t>LEISTER, M. D.; MEDEIROS, O. L. (2012) Relacionamento entre autoridade fiscal e autoridade monetária: a experiência internacional e o caso brasileiro Textos para Discussão TD Nº 013</w:t>
      </w:r>
    </w:p>
    <w:p w14:paraId="632B588F" w14:textId="77777777" w:rsidR="008776AA" w:rsidRPr="0043595B" w:rsidRDefault="008776AA" w:rsidP="0043595B">
      <w:pPr>
        <w:widowControl w:val="0"/>
        <w:autoSpaceDE w:val="0"/>
        <w:autoSpaceDN w:val="0"/>
        <w:adjustRightInd w:val="0"/>
        <w:spacing w:after="240" w:line="320" w:lineRule="atLeast"/>
        <w:ind w:left="567" w:hanging="284"/>
        <w:jc w:val="left"/>
        <w:rPr>
          <w:rFonts w:ascii="Calibri" w:hAnsi="Calibri" w:cs="Times Roman"/>
          <w:color w:val="000000"/>
          <w:lang w:val="en-US"/>
        </w:rPr>
      </w:pPr>
      <w:r w:rsidRPr="0043595B">
        <w:rPr>
          <w:rFonts w:ascii="Calibri" w:hAnsi="Calibri" w:cs="Times Roman"/>
          <w:color w:val="000000"/>
        </w:rPr>
        <w:t xml:space="preserve">LOPREATO, F. L. C. (2013) Os Caminhos da Política Fiscal do Brasil São Paulo: Editora UNESP e Instituto de Economia/UNICAMP. </w:t>
      </w:r>
      <w:r w:rsidRPr="0043595B">
        <w:rPr>
          <w:rFonts w:ascii="Calibri" w:hAnsi="Calibri" w:cs="Times Roman"/>
          <w:color w:val="000000"/>
          <w:lang w:val="en-US"/>
        </w:rPr>
        <w:t>279p (</w:t>
      </w:r>
      <w:proofErr w:type="spellStart"/>
      <w:r w:rsidRPr="0043595B">
        <w:rPr>
          <w:rFonts w:ascii="Calibri" w:hAnsi="Calibri" w:cs="Times Roman"/>
          <w:color w:val="000000"/>
          <w:lang w:val="en-US"/>
        </w:rPr>
        <w:t>Capítulo</w:t>
      </w:r>
      <w:proofErr w:type="spellEnd"/>
      <w:r w:rsidRPr="0043595B">
        <w:rPr>
          <w:rFonts w:ascii="Calibri" w:hAnsi="Calibri" w:cs="Times Roman"/>
          <w:color w:val="000000"/>
          <w:lang w:val="en-US"/>
        </w:rPr>
        <w:t xml:space="preserve"> 4)</w:t>
      </w:r>
    </w:p>
    <w:p w14:paraId="10F1505A" w14:textId="77777777" w:rsidR="008776AA" w:rsidRPr="008776AA" w:rsidRDefault="008776AA" w:rsidP="0043595B">
      <w:pPr>
        <w:widowControl w:val="0"/>
        <w:autoSpaceDE w:val="0"/>
        <w:autoSpaceDN w:val="0"/>
        <w:adjustRightInd w:val="0"/>
        <w:spacing w:after="240" w:line="320" w:lineRule="atLeast"/>
        <w:ind w:left="567" w:hanging="284"/>
        <w:jc w:val="left"/>
        <w:rPr>
          <w:rFonts w:ascii="Calibri" w:hAnsi="Calibri" w:cs="Times Roman"/>
          <w:b/>
          <w:color w:val="000000"/>
          <w:lang w:val="en-US"/>
        </w:rPr>
      </w:pPr>
      <w:proofErr w:type="spellStart"/>
      <w:r w:rsidRPr="008776AA">
        <w:rPr>
          <w:rFonts w:ascii="Calibri" w:hAnsi="Calibri" w:cs="Times Roman"/>
          <w:b/>
          <w:color w:val="000000"/>
          <w:lang w:val="en-US"/>
        </w:rPr>
        <w:t>Complementar</w:t>
      </w:r>
      <w:proofErr w:type="spellEnd"/>
    </w:p>
    <w:p w14:paraId="14A43D7A" w14:textId="77777777" w:rsidR="008776AA" w:rsidRPr="008776AA" w:rsidRDefault="008776AA" w:rsidP="0043595B">
      <w:pPr>
        <w:widowControl w:val="0"/>
        <w:autoSpaceDE w:val="0"/>
        <w:autoSpaceDN w:val="0"/>
        <w:adjustRightInd w:val="0"/>
        <w:spacing w:after="240" w:line="320" w:lineRule="atLeast"/>
        <w:ind w:left="567" w:hanging="284"/>
        <w:jc w:val="left"/>
        <w:rPr>
          <w:rFonts w:ascii="Calibri" w:hAnsi="Calibri" w:cs="Times Roman"/>
          <w:color w:val="000000"/>
          <w:lang w:val="en-US"/>
        </w:rPr>
      </w:pPr>
      <w:r w:rsidRPr="008776AA">
        <w:rPr>
          <w:rFonts w:ascii="Calibri" w:hAnsi="Calibri" w:cs="Times Roman"/>
          <w:color w:val="000000"/>
          <w:lang w:val="en-US"/>
        </w:rPr>
        <w:t xml:space="preserve">GRAY, S. PONGSAPARN, </w:t>
      </w:r>
      <w:r>
        <w:rPr>
          <w:rFonts w:ascii="Calibri" w:hAnsi="Calibri" w:cs="Times Roman"/>
          <w:color w:val="000000"/>
          <w:lang w:val="en-US"/>
        </w:rPr>
        <w:t>R.</w:t>
      </w:r>
      <w:r w:rsidRPr="009802DD">
        <w:rPr>
          <w:rFonts w:ascii="Calibri" w:hAnsi="Calibri" w:cs="Times Roman"/>
          <w:color w:val="000000"/>
          <w:lang w:val="en-US"/>
        </w:rPr>
        <w:t xml:space="preserve"> </w:t>
      </w:r>
      <w:r>
        <w:rPr>
          <w:rFonts w:ascii="Calibri" w:hAnsi="Calibri" w:cs="Times Roman"/>
          <w:color w:val="000000"/>
          <w:lang w:val="en-US"/>
        </w:rPr>
        <w:t>“</w:t>
      </w:r>
      <w:r w:rsidRPr="009802DD">
        <w:rPr>
          <w:rFonts w:ascii="Calibri" w:hAnsi="Calibri" w:cs="Times Roman"/>
          <w:color w:val="000000"/>
          <w:lang w:val="en-US"/>
        </w:rPr>
        <w:t>Issuance of Central Bank Securities:</w:t>
      </w:r>
      <w:r>
        <w:rPr>
          <w:rFonts w:ascii="Calibri" w:hAnsi="Calibri" w:cs="Times Roman"/>
          <w:color w:val="000000"/>
          <w:lang w:val="en-US"/>
        </w:rPr>
        <w:t xml:space="preserve"> </w:t>
      </w:r>
      <w:r w:rsidRPr="009802DD">
        <w:rPr>
          <w:rFonts w:ascii="Calibri" w:hAnsi="Calibri" w:cs="Times Roman"/>
          <w:color w:val="000000"/>
          <w:lang w:val="en-US"/>
        </w:rPr>
        <w:t>International Experiences and Guidelines</w:t>
      </w:r>
      <w:r>
        <w:rPr>
          <w:rFonts w:ascii="Calibri" w:hAnsi="Calibri" w:cs="Times Roman"/>
          <w:color w:val="000000"/>
          <w:lang w:val="en-US"/>
        </w:rPr>
        <w:t>” IMF Working Papers</w:t>
      </w:r>
      <w:r w:rsidRPr="009802DD">
        <w:rPr>
          <w:rFonts w:ascii="Calibri" w:hAnsi="Calibri" w:cs="Times Roman"/>
          <w:color w:val="000000"/>
          <w:lang w:val="en-US"/>
        </w:rPr>
        <w:t xml:space="preserve"> </w:t>
      </w:r>
      <w:r>
        <w:rPr>
          <w:rFonts w:ascii="Calibri" w:hAnsi="Calibri" w:cs="Times Roman"/>
          <w:color w:val="000000"/>
          <w:lang w:val="en-US"/>
        </w:rPr>
        <w:t>W</w:t>
      </w:r>
      <w:r w:rsidRPr="009802DD">
        <w:rPr>
          <w:rFonts w:ascii="Calibri" w:hAnsi="Calibri" w:cs="Times Roman"/>
          <w:color w:val="000000"/>
          <w:lang w:val="en-US"/>
        </w:rPr>
        <w:t>P/15/106</w:t>
      </w:r>
    </w:p>
    <w:p w14:paraId="7BD72E4F" w14:textId="77777777" w:rsidR="00B770FC" w:rsidRDefault="00B770FC" w:rsidP="0043595B">
      <w:pPr>
        <w:widowControl w:val="0"/>
        <w:autoSpaceDE w:val="0"/>
        <w:autoSpaceDN w:val="0"/>
        <w:adjustRightInd w:val="0"/>
        <w:spacing w:after="240" w:line="320" w:lineRule="atLeast"/>
        <w:ind w:left="567" w:hanging="284"/>
        <w:jc w:val="left"/>
        <w:rPr>
          <w:rFonts w:ascii="Calibri" w:hAnsi="Calibri" w:cs="Times Roman"/>
          <w:color w:val="000000"/>
        </w:rPr>
      </w:pPr>
      <w:r w:rsidRPr="009B6073">
        <w:rPr>
          <w:rFonts w:ascii="Calibri" w:hAnsi="Calibri" w:cs="Times Roman"/>
          <w:color w:val="000000"/>
        </w:rPr>
        <w:t>NASCIMENTO</w:t>
      </w:r>
      <w:r>
        <w:rPr>
          <w:rFonts w:ascii="Calibri" w:hAnsi="Calibri" w:cs="Times Roman"/>
          <w:color w:val="000000"/>
        </w:rPr>
        <w:t>, E. R.;</w:t>
      </w:r>
      <w:r w:rsidRPr="009B6073">
        <w:rPr>
          <w:rFonts w:ascii="Calibri" w:hAnsi="Calibri" w:cs="Times Roman"/>
          <w:color w:val="000000"/>
        </w:rPr>
        <w:t xml:space="preserve"> DEBUS</w:t>
      </w:r>
      <w:r>
        <w:rPr>
          <w:rFonts w:ascii="Calibri" w:hAnsi="Calibri" w:cs="Times Roman"/>
          <w:color w:val="000000"/>
        </w:rPr>
        <w:t>. I. (2002)</w:t>
      </w:r>
      <w:r w:rsidRPr="009B6073">
        <w:rPr>
          <w:rFonts w:ascii="Calibri" w:hAnsi="Calibri" w:cs="Times Roman"/>
          <w:color w:val="000000"/>
        </w:rPr>
        <w:t xml:space="preserve"> Lei complementar nº 101/2000: entendendo a </w:t>
      </w:r>
      <w:r>
        <w:rPr>
          <w:rFonts w:ascii="Calibri" w:hAnsi="Calibri" w:cs="Times Roman"/>
          <w:color w:val="000000"/>
        </w:rPr>
        <w:t xml:space="preserve">lei de responsabilidade fiscal. </w:t>
      </w:r>
      <w:proofErr w:type="spellStart"/>
      <w:r w:rsidRPr="009B6073">
        <w:rPr>
          <w:rFonts w:ascii="Calibri" w:hAnsi="Calibri" w:cs="Times Roman"/>
          <w:color w:val="000000"/>
        </w:rPr>
        <w:t>Imprenta</w:t>
      </w:r>
      <w:proofErr w:type="spellEnd"/>
      <w:r w:rsidRPr="009B6073">
        <w:rPr>
          <w:rFonts w:ascii="Calibri" w:hAnsi="Calibri" w:cs="Times Roman"/>
          <w:color w:val="000000"/>
        </w:rPr>
        <w:t>: Brasília, Secretaria do Tesouro Nacional, 2002.</w:t>
      </w:r>
    </w:p>
    <w:p w14:paraId="0918875C" w14:textId="77777777" w:rsidR="00B770FC" w:rsidRPr="0043595B" w:rsidRDefault="00B770FC" w:rsidP="0043595B">
      <w:pPr>
        <w:widowControl w:val="0"/>
        <w:autoSpaceDE w:val="0"/>
        <w:autoSpaceDN w:val="0"/>
        <w:adjustRightInd w:val="0"/>
        <w:spacing w:after="240" w:line="320" w:lineRule="atLeast"/>
        <w:ind w:left="567" w:hanging="284"/>
        <w:jc w:val="left"/>
        <w:rPr>
          <w:rFonts w:ascii="Calibri" w:hAnsi="Calibri" w:cs="Times Roman"/>
          <w:color w:val="000000"/>
          <w:lang w:val="en-US"/>
        </w:rPr>
      </w:pPr>
      <w:r w:rsidRPr="00B770FC">
        <w:rPr>
          <w:rFonts w:ascii="Calibri" w:hAnsi="Calibri" w:cs="Times Roman"/>
          <w:color w:val="000000"/>
        </w:rPr>
        <w:t xml:space="preserve">PAULA, L.F.; MARCONI, N. (2018). </w:t>
      </w:r>
      <w:r w:rsidRPr="0043595B">
        <w:rPr>
          <w:rFonts w:ascii="Calibri" w:hAnsi="Calibri" w:cs="Times Roman"/>
          <w:color w:val="000000"/>
        </w:rPr>
        <w:t xml:space="preserve">“Uma proposta de extinção da indexação financeira na dívida pública no Brasil”. In PRATES, D.M.; TERRA, T. (org.). Dossiê V da AKB: O Brasil Pós-Recessão: das origens da crise às perspectivas e desafios futuros. </w:t>
      </w:r>
      <w:r w:rsidRPr="0043595B">
        <w:rPr>
          <w:rFonts w:ascii="Calibri" w:hAnsi="Calibri" w:cs="Times Roman"/>
          <w:color w:val="000000"/>
          <w:lang w:val="en-US"/>
        </w:rPr>
        <w:t>Porto Alegre, AKB</w:t>
      </w:r>
    </w:p>
    <w:p w14:paraId="0D0D953D" w14:textId="77777777" w:rsidR="00B770FC" w:rsidRDefault="00B770FC" w:rsidP="0043595B">
      <w:pPr>
        <w:widowControl w:val="0"/>
        <w:autoSpaceDE w:val="0"/>
        <w:autoSpaceDN w:val="0"/>
        <w:adjustRightInd w:val="0"/>
        <w:spacing w:after="240" w:line="320" w:lineRule="atLeast"/>
        <w:ind w:left="567" w:hanging="284"/>
        <w:jc w:val="left"/>
        <w:rPr>
          <w:rFonts w:ascii="Calibri" w:hAnsi="Calibri" w:cs="Times Roman"/>
          <w:color w:val="000000"/>
          <w:lang w:val="en-US"/>
        </w:rPr>
      </w:pPr>
      <w:r w:rsidRPr="009802DD">
        <w:rPr>
          <w:rFonts w:ascii="Calibri" w:hAnsi="Calibri" w:cs="Times Roman"/>
          <w:color w:val="000000"/>
          <w:lang w:val="en-US"/>
        </w:rPr>
        <w:t>REZENDE, F. C; (2009) The Nature of Government Finance in Brazil International Journal of Political Economy, vol. 38, no. 1, Spring 2009, pp. 81–104.</w:t>
      </w:r>
    </w:p>
    <w:p w14:paraId="5D22FD34" w14:textId="77777777" w:rsidR="001A6B99" w:rsidRPr="001D6A8A" w:rsidRDefault="001A6B99" w:rsidP="00B770FC">
      <w:pPr>
        <w:pStyle w:val="Default"/>
        <w:numPr>
          <w:ilvl w:val="0"/>
          <w:numId w:val="25"/>
        </w:numPr>
        <w:ind w:left="284"/>
        <w:rPr>
          <w:rFonts w:ascii="Calibri" w:eastAsia="Times New Roman" w:hAnsi="Calibri" w:cs="Times New Roman"/>
          <w:b/>
        </w:rPr>
      </w:pPr>
      <w:r w:rsidRPr="001D6A8A">
        <w:rPr>
          <w:rFonts w:ascii="Calibri" w:eastAsia="Times New Roman" w:hAnsi="Calibri" w:cs="Times New Roman"/>
          <w:b/>
        </w:rPr>
        <w:t>Experiência Brasileira Recente de Evolução do Gasto Público, Déficit e dívida pública</w:t>
      </w:r>
    </w:p>
    <w:p w14:paraId="2258AF00" w14:textId="77777777" w:rsidR="00CB7F79" w:rsidRPr="001D6A8A" w:rsidRDefault="009B6073" w:rsidP="0043595B">
      <w:pPr>
        <w:pStyle w:val="Default"/>
        <w:ind w:left="567" w:hanging="217"/>
        <w:rPr>
          <w:rFonts w:ascii="Calibri" w:eastAsia="Times New Roman" w:hAnsi="Calibri" w:cs="Times New Roman"/>
        </w:rPr>
      </w:pPr>
      <w:r w:rsidRPr="001D6A8A">
        <w:rPr>
          <w:rFonts w:ascii="Calibri" w:eastAsia="Times New Roman" w:hAnsi="Calibri" w:cs="Times New Roman"/>
        </w:rPr>
        <w:t>RODRIGUES, R</w:t>
      </w:r>
      <w:r>
        <w:rPr>
          <w:rFonts w:ascii="Calibri" w:eastAsia="Times New Roman" w:hAnsi="Calibri" w:cs="Times New Roman"/>
        </w:rPr>
        <w:t>.</w:t>
      </w:r>
      <w:r w:rsidRPr="001D6A8A">
        <w:rPr>
          <w:rFonts w:ascii="Calibri" w:eastAsia="Times New Roman" w:hAnsi="Calibri" w:cs="Times New Roman"/>
        </w:rPr>
        <w:t xml:space="preserve"> </w:t>
      </w:r>
      <w:r>
        <w:rPr>
          <w:rFonts w:ascii="Calibri" w:eastAsia="Times New Roman" w:hAnsi="Calibri" w:cs="Times New Roman"/>
        </w:rPr>
        <w:t>de</w:t>
      </w:r>
      <w:r w:rsidRPr="001D6A8A">
        <w:rPr>
          <w:rFonts w:ascii="Calibri" w:eastAsia="Times New Roman" w:hAnsi="Calibri" w:cs="Times New Roman"/>
        </w:rPr>
        <w:t xml:space="preserve"> S</w:t>
      </w:r>
      <w:r>
        <w:rPr>
          <w:rFonts w:ascii="Calibri" w:eastAsia="Times New Roman" w:hAnsi="Calibri" w:cs="Times New Roman"/>
        </w:rPr>
        <w:t>.</w:t>
      </w:r>
      <w:r w:rsidRPr="001D6A8A">
        <w:rPr>
          <w:rFonts w:ascii="Calibri" w:eastAsia="Times New Roman" w:hAnsi="Calibri" w:cs="Times New Roman"/>
        </w:rPr>
        <w:t xml:space="preserve"> E BASTOS</w:t>
      </w:r>
      <w:r w:rsidR="00CB7F79" w:rsidRPr="001D6A8A">
        <w:rPr>
          <w:rFonts w:ascii="Calibri" w:eastAsia="Times New Roman" w:hAnsi="Calibri" w:cs="Times New Roman"/>
        </w:rPr>
        <w:t>, C</w:t>
      </w:r>
      <w:r>
        <w:rPr>
          <w:rFonts w:ascii="Calibri" w:eastAsia="Times New Roman" w:hAnsi="Calibri" w:cs="Times New Roman"/>
        </w:rPr>
        <w:t>.</w:t>
      </w:r>
      <w:r w:rsidR="00CB7F79" w:rsidRPr="001D6A8A">
        <w:rPr>
          <w:rFonts w:ascii="Calibri" w:eastAsia="Times New Roman" w:hAnsi="Calibri" w:cs="Times New Roman"/>
        </w:rPr>
        <w:t xml:space="preserve"> P. </w:t>
      </w:r>
      <w:proofErr w:type="spellStart"/>
      <w:r w:rsidR="00CB7F79" w:rsidRPr="001D6A8A">
        <w:rPr>
          <w:rFonts w:ascii="Calibri" w:eastAsia="Times New Roman" w:hAnsi="Calibri" w:cs="Times New Roman"/>
        </w:rPr>
        <w:t>Finanzas</w:t>
      </w:r>
      <w:proofErr w:type="spellEnd"/>
      <w:r w:rsidR="00CB7F79" w:rsidRPr="001D6A8A">
        <w:rPr>
          <w:rFonts w:ascii="Calibri" w:eastAsia="Times New Roman" w:hAnsi="Calibri" w:cs="Times New Roman"/>
        </w:rPr>
        <w:t xml:space="preserve"> Públicas y Política Fiscal in Brasil das décadas de 1990 e 2000. </w:t>
      </w:r>
    </w:p>
    <w:p w14:paraId="3F3E572F" w14:textId="77777777" w:rsidR="00CB7F79" w:rsidRPr="001D6A8A" w:rsidRDefault="00CB7F79" w:rsidP="0043595B">
      <w:pPr>
        <w:pStyle w:val="Default"/>
        <w:ind w:left="567" w:hanging="217"/>
        <w:rPr>
          <w:rFonts w:ascii="Calibri" w:eastAsia="Times New Roman" w:hAnsi="Calibri" w:cs="Times New Roman"/>
        </w:rPr>
      </w:pPr>
    </w:p>
    <w:p w14:paraId="55A38B27" w14:textId="77777777" w:rsidR="001A6B99" w:rsidRPr="009B6073" w:rsidRDefault="009B6073" w:rsidP="0043595B">
      <w:pPr>
        <w:pStyle w:val="Default"/>
        <w:ind w:left="567" w:hanging="217"/>
        <w:rPr>
          <w:rFonts w:ascii="Calibri" w:eastAsia="Times New Roman" w:hAnsi="Calibri" w:cs="Times New Roman"/>
        </w:rPr>
      </w:pPr>
      <w:r w:rsidRPr="001D6A8A">
        <w:rPr>
          <w:rFonts w:ascii="Calibri" w:eastAsia="Times New Roman" w:hAnsi="Calibri" w:cs="Times New Roman"/>
        </w:rPr>
        <w:t>BASTOS, C</w:t>
      </w:r>
      <w:r>
        <w:rPr>
          <w:rFonts w:ascii="Calibri" w:eastAsia="Times New Roman" w:hAnsi="Calibri" w:cs="Times New Roman"/>
        </w:rPr>
        <w:t>.</w:t>
      </w:r>
      <w:r w:rsidRPr="001D6A8A">
        <w:rPr>
          <w:rFonts w:ascii="Calibri" w:eastAsia="Times New Roman" w:hAnsi="Calibri" w:cs="Times New Roman"/>
        </w:rPr>
        <w:t xml:space="preserve"> P</w:t>
      </w:r>
      <w:r>
        <w:rPr>
          <w:rFonts w:ascii="Calibri" w:eastAsia="Times New Roman" w:hAnsi="Calibri" w:cs="Times New Roman"/>
        </w:rPr>
        <w:t>.;</w:t>
      </w:r>
      <w:r w:rsidRPr="001D6A8A">
        <w:rPr>
          <w:rFonts w:ascii="Calibri" w:eastAsia="Times New Roman" w:hAnsi="Calibri" w:cs="Times New Roman"/>
        </w:rPr>
        <w:t xml:space="preserve"> RODRIGUES, R</w:t>
      </w:r>
      <w:r>
        <w:rPr>
          <w:rFonts w:ascii="Calibri" w:eastAsia="Times New Roman" w:hAnsi="Calibri" w:cs="Times New Roman"/>
        </w:rPr>
        <w:t>.</w:t>
      </w:r>
      <w:r w:rsidRPr="001D6A8A">
        <w:rPr>
          <w:rFonts w:ascii="Calibri" w:eastAsia="Times New Roman" w:hAnsi="Calibri" w:cs="Times New Roman"/>
        </w:rPr>
        <w:t xml:space="preserve"> </w:t>
      </w:r>
      <w:r>
        <w:rPr>
          <w:rFonts w:ascii="Calibri" w:eastAsia="Times New Roman" w:hAnsi="Calibri" w:cs="Times New Roman"/>
        </w:rPr>
        <w:t>de</w:t>
      </w:r>
      <w:r w:rsidRPr="001D6A8A">
        <w:rPr>
          <w:rFonts w:ascii="Calibri" w:eastAsia="Times New Roman" w:hAnsi="Calibri" w:cs="Times New Roman"/>
        </w:rPr>
        <w:t xml:space="preserve"> S</w:t>
      </w:r>
      <w:r>
        <w:rPr>
          <w:rFonts w:ascii="Calibri" w:eastAsia="Times New Roman" w:hAnsi="Calibri" w:cs="Times New Roman"/>
        </w:rPr>
        <w:t>.</w:t>
      </w:r>
      <w:r w:rsidRPr="001D6A8A">
        <w:rPr>
          <w:rFonts w:ascii="Calibri" w:eastAsia="Times New Roman" w:hAnsi="Calibri" w:cs="Times New Roman"/>
        </w:rPr>
        <w:t xml:space="preserve"> LARA</w:t>
      </w:r>
      <w:r w:rsidR="00CB7F79" w:rsidRPr="001D6A8A">
        <w:rPr>
          <w:rFonts w:ascii="Calibri" w:eastAsia="Times New Roman" w:hAnsi="Calibri" w:cs="Times New Roman"/>
        </w:rPr>
        <w:t>, F</w:t>
      </w:r>
      <w:r>
        <w:rPr>
          <w:rFonts w:ascii="Calibri" w:eastAsia="Times New Roman" w:hAnsi="Calibri" w:cs="Times New Roman"/>
        </w:rPr>
        <w:t>.</w:t>
      </w:r>
      <w:r w:rsidR="00CB7F79" w:rsidRPr="001D6A8A">
        <w:rPr>
          <w:rFonts w:ascii="Calibri" w:eastAsia="Times New Roman" w:hAnsi="Calibri" w:cs="Times New Roman"/>
        </w:rPr>
        <w:t xml:space="preserve"> M. </w:t>
      </w:r>
      <w:r w:rsidR="00CB7F79" w:rsidRPr="009B6073">
        <w:rPr>
          <w:rFonts w:ascii="Calibri" w:eastAsia="Times New Roman" w:hAnsi="Calibri" w:cs="Times New Roman"/>
        </w:rPr>
        <w:t xml:space="preserve">"As finanças públicas e o impacto fiscal entre 2003 e 2012: 10 anos de governo do Partido dos Trabalhadores." Ensaios FEE36.3 (2015): 675-706. </w:t>
      </w:r>
    </w:p>
    <w:p w14:paraId="7E1E3247" w14:textId="77777777" w:rsidR="00CB7F79" w:rsidRPr="001D6A8A" w:rsidRDefault="00CB7F79" w:rsidP="0043595B">
      <w:pPr>
        <w:pStyle w:val="Default"/>
        <w:ind w:left="567" w:hanging="217"/>
        <w:rPr>
          <w:rFonts w:ascii="Calibri" w:eastAsia="Times New Roman" w:hAnsi="Calibri" w:cs="Times New Roman"/>
        </w:rPr>
      </w:pPr>
    </w:p>
    <w:p w14:paraId="677BC933" w14:textId="77777777" w:rsidR="00CB7F79" w:rsidRPr="001D6A8A" w:rsidRDefault="00CB7F79" w:rsidP="0043595B">
      <w:pPr>
        <w:pStyle w:val="Default"/>
        <w:ind w:left="567" w:hanging="217"/>
        <w:rPr>
          <w:rFonts w:ascii="Calibri" w:eastAsia="Times New Roman" w:hAnsi="Calibri" w:cs="Times New Roman"/>
        </w:rPr>
      </w:pPr>
      <w:r w:rsidRPr="001D6A8A">
        <w:rPr>
          <w:rFonts w:ascii="Calibri" w:eastAsia="Times New Roman" w:hAnsi="Calibri" w:cs="Times New Roman"/>
        </w:rPr>
        <w:t>GOBETTI e SCHETTINI</w:t>
      </w:r>
      <w:r w:rsidR="008776AA">
        <w:rPr>
          <w:rFonts w:ascii="Calibri" w:eastAsia="Times New Roman" w:hAnsi="Calibri" w:cs="Times New Roman"/>
        </w:rPr>
        <w:t xml:space="preserve"> </w:t>
      </w:r>
      <w:r w:rsidRPr="001D6A8A">
        <w:rPr>
          <w:rFonts w:ascii="Calibri" w:eastAsia="Times New Roman" w:hAnsi="Calibri" w:cs="Times New Roman"/>
        </w:rPr>
        <w:t>(2010)</w:t>
      </w:r>
      <w:r w:rsidR="00B16FAC">
        <w:rPr>
          <w:rFonts w:ascii="Calibri" w:eastAsia="Times New Roman" w:hAnsi="Calibri" w:cs="Times New Roman"/>
        </w:rPr>
        <w:t xml:space="preserve"> </w:t>
      </w:r>
      <w:r w:rsidRPr="001D6A8A">
        <w:rPr>
          <w:rFonts w:ascii="Calibri" w:eastAsia="Times New Roman" w:hAnsi="Calibri" w:cs="Times New Roman"/>
        </w:rPr>
        <w:t>Dívida Líquida e Dívida Bruta: uma abordagem integrada para analisar a trajetória e o custo do endividamento brasileiro. Ipea, Texto para Discussão no1514, Bras</w:t>
      </w:r>
      <w:r w:rsidRPr="001D6A8A">
        <w:rPr>
          <w:rFonts w:ascii="Calibri" w:eastAsia="Times New Roman" w:hAnsi="Calibri" w:cs="Calibri"/>
        </w:rPr>
        <w:t>í</w:t>
      </w:r>
      <w:r w:rsidRPr="001D6A8A">
        <w:rPr>
          <w:rFonts w:ascii="Calibri" w:eastAsia="Times New Roman" w:hAnsi="Calibri" w:cs="Times New Roman"/>
        </w:rPr>
        <w:t>lia, dezembro.</w:t>
      </w:r>
    </w:p>
    <w:p w14:paraId="12E289AA" w14:textId="77777777" w:rsidR="00CB7F79" w:rsidRPr="001D6A8A" w:rsidRDefault="00CB7F79" w:rsidP="0043595B">
      <w:pPr>
        <w:pStyle w:val="Default"/>
        <w:ind w:left="567" w:hanging="217"/>
        <w:rPr>
          <w:rFonts w:ascii="Calibri" w:eastAsia="Times New Roman" w:hAnsi="Calibri" w:cs="Times New Roman"/>
        </w:rPr>
      </w:pPr>
    </w:p>
    <w:p w14:paraId="17C7F3F6" w14:textId="77777777" w:rsidR="00CB7F79" w:rsidRDefault="00CB7F79" w:rsidP="0043595B">
      <w:pPr>
        <w:pStyle w:val="Default"/>
        <w:ind w:left="567" w:hanging="217"/>
        <w:rPr>
          <w:rFonts w:ascii="Calibri" w:eastAsia="Times New Roman" w:hAnsi="Calibri" w:cs="Times New Roman"/>
        </w:rPr>
      </w:pPr>
      <w:r w:rsidRPr="001D6A8A">
        <w:rPr>
          <w:rFonts w:ascii="Calibri" w:eastAsia="Times New Roman" w:hAnsi="Calibri" w:cs="Times New Roman"/>
        </w:rPr>
        <w:t>RODRIGUES, R. de S. Finanças Públicas e o Impacto da Política Fiscal no Brasil: de 1991 a 2008. Tese de doutorado, IE - UFRJ, 2010, cap. 2.</w:t>
      </w:r>
    </w:p>
    <w:p w14:paraId="6CE6D67E" w14:textId="77777777" w:rsidR="008776AA" w:rsidRPr="001D6A8A" w:rsidRDefault="008776AA" w:rsidP="0043595B">
      <w:pPr>
        <w:pStyle w:val="Default"/>
        <w:ind w:left="567" w:hanging="217"/>
        <w:rPr>
          <w:rFonts w:ascii="Calibri" w:eastAsia="Times New Roman" w:hAnsi="Calibri" w:cs="Times New Roman"/>
        </w:rPr>
      </w:pPr>
    </w:p>
    <w:p w14:paraId="6EBF8D77" w14:textId="77777777" w:rsidR="00CB7F79" w:rsidRDefault="00CB7F79" w:rsidP="0043595B">
      <w:pPr>
        <w:pStyle w:val="Default"/>
        <w:ind w:left="567" w:hanging="217"/>
        <w:rPr>
          <w:rFonts w:ascii="Calibri" w:eastAsia="Times New Roman" w:hAnsi="Calibri" w:cs="Times New Roman"/>
        </w:rPr>
      </w:pPr>
      <w:r w:rsidRPr="00356393">
        <w:rPr>
          <w:rFonts w:ascii="Calibri" w:eastAsia="Times New Roman" w:hAnsi="Calibri" w:cs="Times New Roman"/>
          <w:lang w:val="it-IT"/>
        </w:rPr>
        <w:t xml:space="preserve">GOBETTI, S.W.; ORAIR, R. O. (2017). </w:t>
      </w:r>
      <w:r w:rsidRPr="008776AA">
        <w:rPr>
          <w:rFonts w:ascii="Calibri" w:eastAsia="Times New Roman" w:hAnsi="Calibri" w:cs="Times New Roman"/>
        </w:rPr>
        <w:t xml:space="preserve">Resultado Primário e Contabilidade Criativa: reconstruindo as estatísticas fiscais “acima da linha” do governo geral Texto para discussão / Instituto de Pesquisa Econômica </w:t>
      </w:r>
      <w:proofErr w:type="gramStart"/>
      <w:r w:rsidRPr="008776AA">
        <w:rPr>
          <w:rFonts w:ascii="Calibri" w:eastAsia="Times New Roman" w:hAnsi="Calibri" w:cs="Times New Roman"/>
        </w:rPr>
        <w:t>Aplicada.-</w:t>
      </w:r>
      <w:proofErr w:type="gramEnd"/>
      <w:r w:rsidRPr="008776AA">
        <w:rPr>
          <w:rFonts w:ascii="Calibri" w:eastAsia="Times New Roman" w:hAnsi="Calibri" w:cs="Times New Roman"/>
        </w:rPr>
        <w:t xml:space="preserve"> Brasília : Rio de Janeiro.</w:t>
      </w:r>
    </w:p>
    <w:p w14:paraId="45A30B70" w14:textId="77777777" w:rsidR="00B16FAC" w:rsidRDefault="00B16FAC" w:rsidP="0043595B">
      <w:pPr>
        <w:pStyle w:val="Default"/>
        <w:ind w:left="567" w:hanging="217"/>
        <w:rPr>
          <w:rFonts w:ascii="Calibri" w:eastAsia="Times New Roman" w:hAnsi="Calibri" w:cs="Times New Roman"/>
        </w:rPr>
      </w:pPr>
    </w:p>
    <w:p w14:paraId="1AFA8F3F" w14:textId="77777777" w:rsidR="00B16FAC" w:rsidRPr="00B16FAC" w:rsidRDefault="00B16FAC" w:rsidP="00B16FA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66" w:line="320" w:lineRule="atLeast"/>
        <w:ind w:left="567" w:hanging="283"/>
        <w:jc w:val="left"/>
        <w:rPr>
          <w:rFonts w:ascii="Calibri" w:hAnsi="Calibri" w:cs="Verdana"/>
          <w:color w:val="000000"/>
        </w:rPr>
      </w:pPr>
      <w:r w:rsidRPr="001D6A8A">
        <w:rPr>
          <w:rFonts w:ascii="Calibri" w:hAnsi="Calibri" w:cs="Verdana"/>
          <w:color w:val="000000"/>
        </w:rPr>
        <w:t>DWECK, E.; TEIXEIRA, R.A (2018). “Os impactos da regra fiscal em um contexto de desaceleração econômica”. In Carneiro, R.; Baltar, P.; Sarti, F (</w:t>
      </w:r>
      <w:proofErr w:type="spellStart"/>
      <w:r w:rsidRPr="001D6A8A">
        <w:rPr>
          <w:rFonts w:ascii="Calibri" w:hAnsi="Calibri" w:cs="Verdana"/>
          <w:color w:val="000000"/>
        </w:rPr>
        <w:t>orgs</w:t>
      </w:r>
      <w:proofErr w:type="spellEnd"/>
      <w:r w:rsidRPr="001D6A8A">
        <w:rPr>
          <w:rFonts w:ascii="Calibri" w:hAnsi="Calibri" w:cs="Verdana"/>
          <w:color w:val="000000"/>
        </w:rPr>
        <w:t>.), Para Além da Política Econômica. São Paulo: Editora Unesp Digital, 2018, p. 11-54.</w:t>
      </w:r>
    </w:p>
    <w:p w14:paraId="19562946" w14:textId="77777777" w:rsidR="00CB7F79" w:rsidRPr="001D6A8A" w:rsidRDefault="00CB7F79" w:rsidP="00D32CEC">
      <w:pPr>
        <w:widowControl w:val="0"/>
        <w:autoSpaceDE w:val="0"/>
        <w:autoSpaceDN w:val="0"/>
        <w:adjustRightInd w:val="0"/>
        <w:spacing w:after="240" w:line="300" w:lineRule="atLeast"/>
        <w:jc w:val="left"/>
        <w:rPr>
          <w:rFonts w:ascii="Calibri" w:hAnsi="Calibri" w:cs="Times Roman"/>
          <w:b/>
          <w:color w:val="000000"/>
        </w:rPr>
      </w:pPr>
    </w:p>
    <w:p w14:paraId="197A1D8D" w14:textId="77777777" w:rsidR="00CB7F79" w:rsidRPr="001D6A8A" w:rsidRDefault="00D32CEC" w:rsidP="00CB7F79">
      <w:pPr>
        <w:widowControl w:val="0"/>
        <w:autoSpaceDE w:val="0"/>
        <w:autoSpaceDN w:val="0"/>
        <w:adjustRightInd w:val="0"/>
        <w:spacing w:after="240" w:line="300" w:lineRule="atLeast"/>
        <w:jc w:val="left"/>
        <w:rPr>
          <w:rFonts w:ascii="Calibri" w:hAnsi="Calibri" w:cs="Times Roman"/>
          <w:b/>
          <w:color w:val="000000"/>
        </w:rPr>
      </w:pPr>
      <w:r w:rsidRPr="001D6A8A">
        <w:rPr>
          <w:rFonts w:ascii="Calibri" w:hAnsi="Calibri" w:cs="Times Roman"/>
          <w:b/>
          <w:color w:val="000000"/>
        </w:rPr>
        <w:t xml:space="preserve"> </w:t>
      </w:r>
      <w:r w:rsidR="00CB7F79" w:rsidRPr="001D6A8A">
        <w:rPr>
          <w:rFonts w:ascii="Calibri" w:hAnsi="Calibri" w:cs="Times Roman"/>
          <w:b/>
          <w:color w:val="000000"/>
        </w:rPr>
        <w:t>Parte III – Tópicos Especiais em Finanças Públicas – teóricos e Brasil</w:t>
      </w:r>
    </w:p>
    <w:p w14:paraId="7CCC69C2" w14:textId="77777777" w:rsidR="00CB7F79" w:rsidRPr="001D6A8A" w:rsidRDefault="00CB7F79" w:rsidP="00CB7F79">
      <w:pPr>
        <w:widowControl w:val="0"/>
        <w:autoSpaceDE w:val="0"/>
        <w:autoSpaceDN w:val="0"/>
        <w:adjustRightInd w:val="0"/>
        <w:spacing w:after="240" w:line="300" w:lineRule="atLeast"/>
        <w:jc w:val="left"/>
        <w:rPr>
          <w:rFonts w:ascii="Calibri" w:hAnsi="Calibri" w:cs="Times Roman"/>
          <w:b/>
          <w:color w:val="000000"/>
        </w:rPr>
      </w:pPr>
      <w:r w:rsidRPr="001D6A8A">
        <w:rPr>
          <w:rFonts w:ascii="Calibri" w:hAnsi="Calibri" w:cs="Times Roman"/>
          <w:b/>
          <w:color w:val="000000"/>
        </w:rPr>
        <w:t>III. 1.</w:t>
      </w:r>
      <w:r w:rsidRPr="001D6A8A">
        <w:rPr>
          <w:rFonts w:ascii="Calibri" w:hAnsi="Calibri" w:cs="Times Roman"/>
          <w:b/>
          <w:color w:val="000000"/>
        </w:rPr>
        <w:tab/>
        <w:t xml:space="preserve">Debate empírico internacional e Multiplicadores fiscais no Brasil </w:t>
      </w:r>
    </w:p>
    <w:p w14:paraId="490238E1" w14:textId="77777777" w:rsidR="008F08AC" w:rsidRPr="0043595B" w:rsidRDefault="008F08AC" w:rsidP="009B6073">
      <w:pPr>
        <w:widowControl w:val="0"/>
        <w:tabs>
          <w:tab w:val="left" w:pos="709"/>
        </w:tabs>
        <w:autoSpaceDE w:val="0"/>
        <w:autoSpaceDN w:val="0"/>
        <w:adjustRightInd w:val="0"/>
        <w:spacing w:after="266" w:line="320" w:lineRule="atLeast"/>
        <w:ind w:left="567" w:hanging="283"/>
        <w:jc w:val="left"/>
        <w:rPr>
          <w:rFonts w:ascii="Calibri" w:hAnsi="Calibri" w:cs="Verdana"/>
          <w:color w:val="000000"/>
          <w:lang w:val="en-US"/>
        </w:rPr>
      </w:pPr>
      <w:r w:rsidRPr="0043595B">
        <w:rPr>
          <w:rFonts w:ascii="Calibri" w:hAnsi="Calibri" w:cs="Verdana"/>
          <w:color w:val="000000"/>
          <w:lang w:val="en-US"/>
        </w:rPr>
        <w:lastRenderedPageBreak/>
        <w:t>AUERBACH, A., GORODNICHENKO, Y., 2012. Measuring the output responses to fiscal policy. Am. Econ. J.: Econ. Policy 4 (2), 1–27.</w:t>
      </w:r>
    </w:p>
    <w:p w14:paraId="754CDDE3" w14:textId="77777777" w:rsidR="005C05E3" w:rsidRPr="001D6A8A" w:rsidRDefault="005C05E3" w:rsidP="009B6073">
      <w:pPr>
        <w:widowControl w:val="0"/>
        <w:tabs>
          <w:tab w:val="left" w:pos="709"/>
        </w:tabs>
        <w:autoSpaceDE w:val="0"/>
        <w:autoSpaceDN w:val="0"/>
        <w:adjustRightInd w:val="0"/>
        <w:spacing w:after="266" w:line="320" w:lineRule="atLeast"/>
        <w:ind w:left="567" w:hanging="283"/>
        <w:jc w:val="left"/>
        <w:rPr>
          <w:rFonts w:ascii="Calibri" w:hAnsi="Calibri" w:cs="Verdana"/>
          <w:color w:val="000000"/>
          <w:lang w:val="en-US"/>
        </w:rPr>
      </w:pPr>
      <w:r w:rsidRPr="001D6A8A">
        <w:rPr>
          <w:rFonts w:ascii="Calibri" w:hAnsi="Calibri" w:cs="Verdana"/>
          <w:color w:val="000000"/>
          <w:lang w:val="en-US"/>
        </w:rPr>
        <w:t>BLANCHARD, O. J.; LEIGH, D. (2013). “Growth Forecast Errors and Fiscal Multipliers,” American Economic Review 103(3), May, pp. 117-120.</w:t>
      </w:r>
    </w:p>
    <w:p w14:paraId="20E9389D" w14:textId="77777777" w:rsidR="00D61EB4" w:rsidRPr="0043595B" w:rsidRDefault="001D6A8A" w:rsidP="009B6073">
      <w:pPr>
        <w:widowControl w:val="0"/>
        <w:tabs>
          <w:tab w:val="left" w:pos="709"/>
        </w:tabs>
        <w:autoSpaceDE w:val="0"/>
        <w:autoSpaceDN w:val="0"/>
        <w:adjustRightInd w:val="0"/>
        <w:spacing w:after="240" w:line="300" w:lineRule="atLeast"/>
        <w:ind w:left="567" w:hanging="283"/>
        <w:jc w:val="left"/>
        <w:rPr>
          <w:rFonts w:ascii="Calibri" w:hAnsi="Calibri" w:cs="Times Roman"/>
          <w:color w:val="000000"/>
        </w:rPr>
      </w:pPr>
      <w:r w:rsidRPr="0043595B">
        <w:rPr>
          <w:rFonts w:cs="Times New Roman"/>
        </w:rPr>
        <w:t xml:space="preserve">ORAIR, R.O.; GOBETTI, S.W.; SIQUEIRA, F.F. (2016). Política fiscal e ciclo econômico: uma análise baseada em multiplicadores do gasto público. </w:t>
      </w:r>
      <w:r w:rsidRPr="0043595B">
        <w:rPr>
          <w:rFonts w:eastAsia="Times New Roman" w:cs="Times New Roman"/>
        </w:rPr>
        <w:t>Prêmio Tesouro Nacional de Monografias 2016, 2</w:t>
      </w:r>
      <w:r w:rsidRPr="0043595B">
        <w:rPr>
          <w:rFonts w:eastAsia="Times New Roman" w:cs="Times New Roman"/>
          <w:vertAlign w:val="superscript"/>
        </w:rPr>
        <w:t>o</w:t>
      </w:r>
      <w:r w:rsidRPr="0043595B">
        <w:rPr>
          <w:rFonts w:eastAsia="Times New Roman" w:cs="Times New Roman"/>
        </w:rPr>
        <w:t xml:space="preserve"> lugar.</w:t>
      </w:r>
    </w:p>
    <w:p w14:paraId="2E2DAF49" w14:textId="77777777" w:rsidR="00CB7F79" w:rsidRPr="001D6A8A" w:rsidRDefault="00CB7F79" w:rsidP="00CB7F79">
      <w:pPr>
        <w:widowControl w:val="0"/>
        <w:autoSpaceDE w:val="0"/>
        <w:autoSpaceDN w:val="0"/>
        <w:adjustRightInd w:val="0"/>
        <w:spacing w:after="240" w:line="300" w:lineRule="atLeast"/>
        <w:jc w:val="left"/>
        <w:rPr>
          <w:rFonts w:ascii="Calibri" w:hAnsi="Calibri" w:cs="Times Roman"/>
          <w:b/>
          <w:color w:val="000000"/>
        </w:rPr>
      </w:pPr>
      <w:r w:rsidRPr="001D6A8A">
        <w:rPr>
          <w:rFonts w:ascii="Calibri" w:hAnsi="Calibri" w:cs="Times Roman"/>
          <w:b/>
          <w:color w:val="000000"/>
        </w:rPr>
        <w:t>III. 2.</w:t>
      </w:r>
      <w:r w:rsidRPr="001D6A8A">
        <w:rPr>
          <w:rFonts w:ascii="Calibri" w:hAnsi="Calibri" w:cs="Times Roman"/>
          <w:b/>
          <w:color w:val="000000"/>
        </w:rPr>
        <w:tab/>
        <w:t>Aspectos Teóricos da Previdência</w:t>
      </w:r>
    </w:p>
    <w:p w14:paraId="29AA4B9A" w14:textId="77777777" w:rsidR="00CB7F79" w:rsidRPr="0043595B" w:rsidRDefault="005C05E3" w:rsidP="009B6073">
      <w:pPr>
        <w:widowControl w:val="0"/>
        <w:tabs>
          <w:tab w:val="left" w:pos="567"/>
          <w:tab w:val="left" w:pos="720"/>
        </w:tabs>
        <w:autoSpaceDE w:val="0"/>
        <w:autoSpaceDN w:val="0"/>
        <w:adjustRightInd w:val="0"/>
        <w:spacing w:after="266" w:line="320" w:lineRule="atLeast"/>
        <w:ind w:left="567" w:hanging="283"/>
        <w:jc w:val="left"/>
        <w:rPr>
          <w:rFonts w:ascii="Calibri" w:hAnsi="Calibri" w:cs="Trebuchet MS"/>
          <w:color w:val="000000"/>
          <w:lang w:val="en-US"/>
        </w:rPr>
      </w:pPr>
      <w:r w:rsidRPr="0043595B">
        <w:rPr>
          <w:rFonts w:ascii="Calibri" w:hAnsi="Calibri" w:cs="Verdana"/>
          <w:color w:val="000000"/>
          <w:lang w:val="en-US"/>
        </w:rPr>
        <w:t>BARBA,</w:t>
      </w:r>
      <w:r w:rsidR="00CB7F79" w:rsidRPr="0043595B">
        <w:rPr>
          <w:rFonts w:ascii="Calibri" w:hAnsi="Calibri" w:cs="Verdana"/>
          <w:color w:val="000000"/>
          <w:lang w:val="en-US"/>
        </w:rPr>
        <w:t xml:space="preserve"> </w:t>
      </w:r>
      <w:r w:rsidRPr="0043595B">
        <w:rPr>
          <w:rFonts w:ascii="Calibri" w:hAnsi="Calibri" w:cs="Verdana"/>
          <w:color w:val="000000"/>
          <w:lang w:val="en-US"/>
        </w:rPr>
        <w:t xml:space="preserve">A. (2007) </w:t>
      </w:r>
      <w:r w:rsidR="00CB7F79" w:rsidRPr="0043595B">
        <w:rPr>
          <w:rFonts w:ascii="Calibri" w:hAnsi="Calibri" w:cs="Verdana"/>
          <w:color w:val="000000"/>
          <w:lang w:val="en-US"/>
        </w:rPr>
        <w:t xml:space="preserve">Viability of Pay-As-You-Go pension systems: a demand side perspective. </w:t>
      </w:r>
      <w:r w:rsidR="00CB7F79" w:rsidRPr="00356393">
        <w:rPr>
          <w:rFonts w:ascii="Calibri" w:hAnsi="Calibri" w:cs="Verdana"/>
          <w:color w:val="000000"/>
          <w:lang w:val="it-IT"/>
        </w:rPr>
        <w:t xml:space="preserve">Review of Political Economy. </w:t>
      </w:r>
      <w:r w:rsidR="00CB7F79" w:rsidRPr="00356393">
        <w:rPr>
          <w:rFonts w:ascii="Calibri" w:hAnsi="Calibri" w:cs="Trebuchet MS"/>
          <w:color w:val="000000"/>
          <w:lang w:val="it-IT"/>
        </w:rPr>
        <w:t xml:space="preserve">Università di Napoli ‘Federico II’, Italy. </w:t>
      </w:r>
      <w:r w:rsidR="00CB7F79" w:rsidRPr="0043595B">
        <w:rPr>
          <w:rFonts w:ascii="Calibri" w:hAnsi="Calibri" w:cs="Trebuchet MS"/>
          <w:color w:val="000000"/>
          <w:lang w:val="en-US"/>
        </w:rPr>
        <w:t xml:space="preserve">Published online: 23 Jan 2007. </w:t>
      </w:r>
    </w:p>
    <w:p w14:paraId="052322BF" w14:textId="77777777" w:rsidR="00CB7F79" w:rsidRPr="001D6A8A" w:rsidRDefault="00CB7F79" w:rsidP="009B6073">
      <w:pPr>
        <w:widowControl w:val="0"/>
        <w:tabs>
          <w:tab w:val="left" w:pos="567"/>
          <w:tab w:val="left" w:pos="720"/>
        </w:tabs>
        <w:autoSpaceDE w:val="0"/>
        <w:autoSpaceDN w:val="0"/>
        <w:adjustRightInd w:val="0"/>
        <w:spacing w:after="266" w:line="320" w:lineRule="atLeast"/>
        <w:ind w:left="567" w:hanging="283"/>
        <w:jc w:val="left"/>
        <w:rPr>
          <w:rFonts w:ascii="Calibri" w:hAnsi="Calibri" w:cs="Verdana"/>
          <w:color w:val="000000"/>
          <w:lang w:val="en-US"/>
        </w:rPr>
      </w:pPr>
      <w:r w:rsidRPr="001D6A8A">
        <w:rPr>
          <w:rFonts w:ascii="Calibri" w:hAnsi="Calibri" w:cs="Verdana"/>
          <w:color w:val="000000"/>
          <w:lang w:val="en-US"/>
        </w:rPr>
        <w:t>CESARATTO,</w:t>
      </w:r>
      <w:r w:rsidR="005C05E3" w:rsidRPr="001D6A8A">
        <w:rPr>
          <w:rFonts w:ascii="Calibri" w:hAnsi="Calibri" w:cs="Verdana"/>
          <w:color w:val="000000"/>
          <w:lang w:val="en-US"/>
        </w:rPr>
        <w:t xml:space="preserve"> </w:t>
      </w:r>
      <w:proofErr w:type="gramStart"/>
      <w:r w:rsidRPr="001D6A8A">
        <w:rPr>
          <w:rFonts w:ascii="Calibri" w:hAnsi="Calibri" w:cs="Verdana"/>
          <w:color w:val="000000"/>
          <w:lang w:val="en-US"/>
        </w:rPr>
        <w:t>S.(</w:t>
      </w:r>
      <w:proofErr w:type="gramEnd"/>
      <w:r w:rsidRPr="001D6A8A">
        <w:rPr>
          <w:rFonts w:ascii="Calibri" w:hAnsi="Calibri" w:cs="Verdana"/>
          <w:color w:val="000000"/>
          <w:lang w:val="en-US"/>
        </w:rPr>
        <w:t xml:space="preserve">2005) Pension Reform and Economic Theory: a non-orthodox analysis Edward Elgar </w:t>
      </w:r>
    </w:p>
    <w:p w14:paraId="2FF8BE06" w14:textId="77777777" w:rsidR="008F08AC" w:rsidRPr="0043595B" w:rsidRDefault="008F08AC" w:rsidP="009B6073">
      <w:pPr>
        <w:widowControl w:val="0"/>
        <w:tabs>
          <w:tab w:val="left" w:pos="567"/>
          <w:tab w:val="left" w:pos="720"/>
        </w:tabs>
        <w:autoSpaceDE w:val="0"/>
        <w:autoSpaceDN w:val="0"/>
        <w:adjustRightInd w:val="0"/>
        <w:spacing w:after="266" w:line="320" w:lineRule="atLeast"/>
        <w:ind w:left="567" w:hanging="283"/>
        <w:jc w:val="left"/>
        <w:rPr>
          <w:rFonts w:ascii="Calibri" w:hAnsi="Calibri" w:cs="Verdana"/>
          <w:color w:val="000000"/>
        </w:rPr>
      </w:pPr>
      <w:r w:rsidRPr="0043595B">
        <w:rPr>
          <w:rFonts w:ascii="Calibri" w:hAnsi="Calibri" w:cs="Verdana"/>
          <w:color w:val="000000"/>
        </w:rPr>
        <w:t xml:space="preserve">EATWELL, J. A Anatomia da crise da previdência, Econômica, v. </w:t>
      </w:r>
      <w:proofErr w:type="gramStart"/>
      <w:r w:rsidRPr="0043595B">
        <w:rPr>
          <w:rFonts w:ascii="Calibri" w:hAnsi="Calibri" w:cs="Verdana"/>
          <w:color w:val="000000"/>
        </w:rPr>
        <w:t>4 ,</w:t>
      </w:r>
      <w:proofErr w:type="gramEnd"/>
      <w:r w:rsidRPr="0043595B">
        <w:rPr>
          <w:rFonts w:ascii="Calibri" w:hAnsi="Calibri" w:cs="Verdana"/>
          <w:color w:val="000000"/>
        </w:rPr>
        <w:t xml:space="preserve"> n. 2 dez 2003 </w:t>
      </w:r>
    </w:p>
    <w:p w14:paraId="749EAE57" w14:textId="77777777" w:rsidR="00CB7F79" w:rsidRPr="001D6A8A" w:rsidRDefault="00CB7F79" w:rsidP="009B6073">
      <w:pPr>
        <w:widowControl w:val="0"/>
        <w:tabs>
          <w:tab w:val="left" w:pos="567"/>
          <w:tab w:val="left" w:pos="720"/>
        </w:tabs>
        <w:autoSpaceDE w:val="0"/>
        <w:autoSpaceDN w:val="0"/>
        <w:adjustRightInd w:val="0"/>
        <w:spacing w:after="266" w:line="320" w:lineRule="atLeast"/>
        <w:ind w:left="567" w:hanging="283"/>
        <w:jc w:val="left"/>
        <w:rPr>
          <w:rFonts w:ascii="Calibri" w:hAnsi="Calibri" w:cs="Verdana"/>
          <w:color w:val="000000"/>
        </w:rPr>
      </w:pPr>
      <w:r w:rsidRPr="001D6A8A">
        <w:rPr>
          <w:rFonts w:ascii="Calibri" w:hAnsi="Calibri" w:cs="Verdana"/>
          <w:color w:val="000000"/>
          <w:lang w:val="en-US"/>
        </w:rPr>
        <w:t>PIVETTI,</w:t>
      </w:r>
      <w:r w:rsidR="005C05E3" w:rsidRPr="001D6A8A">
        <w:rPr>
          <w:rFonts w:ascii="Calibri" w:hAnsi="Calibri" w:cs="Verdana"/>
          <w:color w:val="000000"/>
          <w:lang w:val="en-US"/>
        </w:rPr>
        <w:t xml:space="preserve"> </w:t>
      </w:r>
      <w:proofErr w:type="gramStart"/>
      <w:r w:rsidRPr="001D6A8A">
        <w:rPr>
          <w:rFonts w:ascii="Calibri" w:hAnsi="Calibri" w:cs="Verdana"/>
          <w:color w:val="000000"/>
          <w:lang w:val="en-US"/>
        </w:rPr>
        <w:t>M.(</w:t>
      </w:r>
      <w:proofErr w:type="gramEnd"/>
      <w:r w:rsidRPr="001D6A8A">
        <w:rPr>
          <w:rFonts w:ascii="Calibri" w:hAnsi="Calibri" w:cs="Verdana"/>
          <w:color w:val="000000"/>
          <w:lang w:val="en-US"/>
        </w:rPr>
        <w:t xml:space="preserve">2006).The 'Principle of Scarcity', Pension Policy and Growth. </w:t>
      </w:r>
      <w:r w:rsidRPr="001D6A8A">
        <w:rPr>
          <w:rFonts w:ascii="Calibri" w:hAnsi="Calibri" w:cs="Verdana"/>
          <w:color w:val="000000"/>
        </w:rPr>
        <w:t xml:space="preserve">Review </w:t>
      </w:r>
      <w:proofErr w:type="spellStart"/>
      <w:r w:rsidRPr="001D6A8A">
        <w:rPr>
          <w:rFonts w:ascii="Calibri" w:hAnsi="Calibri" w:cs="Verdana"/>
          <w:color w:val="000000"/>
        </w:rPr>
        <w:t>of</w:t>
      </w:r>
      <w:proofErr w:type="spellEnd"/>
      <w:r w:rsidRPr="001D6A8A">
        <w:rPr>
          <w:rFonts w:ascii="Calibri" w:hAnsi="Calibri" w:cs="Verdana"/>
          <w:color w:val="000000"/>
        </w:rPr>
        <w:t xml:space="preserve"> </w:t>
      </w:r>
      <w:proofErr w:type="spellStart"/>
      <w:r w:rsidRPr="001D6A8A">
        <w:rPr>
          <w:rFonts w:ascii="Calibri" w:hAnsi="Calibri" w:cs="Verdana"/>
          <w:color w:val="000000"/>
        </w:rPr>
        <w:t>Polítical</w:t>
      </w:r>
      <w:proofErr w:type="spellEnd"/>
      <w:r w:rsidRPr="001D6A8A">
        <w:rPr>
          <w:rFonts w:ascii="Calibri" w:hAnsi="Calibri" w:cs="Verdana"/>
          <w:color w:val="000000"/>
        </w:rPr>
        <w:t xml:space="preserve"> </w:t>
      </w:r>
      <w:proofErr w:type="spellStart"/>
      <w:r w:rsidRPr="001D6A8A">
        <w:rPr>
          <w:rFonts w:ascii="Calibri" w:hAnsi="Calibri" w:cs="Verdana"/>
          <w:color w:val="000000"/>
        </w:rPr>
        <w:t>Economy</w:t>
      </w:r>
      <w:proofErr w:type="spellEnd"/>
      <w:r w:rsidRPr="001D6A8A">
        <w:rPr>
          <w:rFonts w:ascii="Calibri" w:hAnsi="Calibri" w:cs="Verdana"/>
          <w:color w:val="000000"/>
        </w:rPr>
        <w:t xml:space="preserve">, vol. 18, no 3, 379-390, July. EATWELL, J. A Anatomia da crise da previdência, Econômica, v. </w:t>
      </w:r>
      <w:proofErr w:type="gramStart"/>
      <w:r w:rsidRPr="001D6A8A">
        <w:rPr>
          <w:rFonts w:ascii="Calibri" w:hAnsi="Calibri" w:cs="Verdana"/>
          <w:color w:val="000000"/>
        </w:rPr>
        <w:t>4 ,</w:t>
      </w:r>
      <w:proofErr w:type="gramEnd"/>
      <w:r w:rsidRPr="001D6A8A">
        <w:rPr>
          <w:rFonts w:ascii="Calibri" w:hAnsi="Calibri" w:cs="Verdana"/>
          <w:color w:val="000000"/>
        </w:rPr>
        <w:t xml:space="preserve"> n. 2 dez 2003 </w:t>
      </w:r>
    </w:p>
    <w:p w14:paraId="0693285C" w14:textId="77777777" w:rsidR="00CB7F79" w:rsidRPr="001D6A8A" w:rsidRDefault="00CB7F79" w:rsidP="00CB7F79">
      <w:pPr>
        <w:widowControl w:val="0"/>
        <w:autoSpaceDE w:val="0"/>
        <w:autoSpaceDN w:val="0"/>
        <w:adjustRightInd w:val="0"/>
        <w:spacing w:after="240" w:line="300" w:lineRule="atLeast"/>
        <w:jc w:val="left"/>
        <w:rPr>
          <w:rFonts w:ascii="Calibri" w:hAnsi="Calibri" w:cs="Times Roman"/>
          <w:b/>
          <w:color w:val="000000"/>
        </w:rPr>
      </w:pPr>
      <w:r w:rsidRPr="001D6A8A">
        <w:rPr>
          <w:rFonts w:ascii="Calibri" w:hAnsi="Calibri" w:cs="Times Roman"/>
          <w:b/>
          <w:color w:val="000000"/>
        </w:rPr>
        <w:t>III. 3.</w:t>
      </w:r>
      <w:r w:rsidRPr="001D6A8A">
        <w:rPr>
          <w:rFonts w:ascii="Calibri" w:hAnsi="Calibri" w:cs="Times Roman"/>
          <w:b/>
          <w:color w:val="000000"/>
        </w:rPr>
        <w:tab/>
        <w:t>Evolução da Questão da Previdência na Economia Brasileira</w:t>
      </w:r>
    </w:p>
    <w:p w14:paraId="56800280" w14:textId="77777777" w:rsidR="00CB7F79" w:rsidRPr="001D6A8A" w:rsidRDefault="00CB7F79" w:rsidP="009B6073">
      <w:pPr>
        <w:widowControl w:val="0"/>
        <w:autoSpaceDE w:val="0"/>
        <w:autoSpaceDN w:val="0"/>
        <w:adjustRightInd w:val="0"/>
        <w:spacing w:after="240" w:line="300" w:lineRule="atLeast"/>
        <w:ind w:left="567" w:hanging="283"/>
        <w:jc w:val="left"/>
        <w:rPr>
          <w:rFonts w:ascii="Calibri" w:hAnsi="Calibri" w:cs="Verdana"/>
          <w:color w:val="000000"/>
        </w:rPr>
      </w:pPr>
      <w:r w:rsidRPr="001D6A8A">
        <w:rPr>
          <w:rFonts w:ascii="Calibri" w:hAnsi="Calibri" w:cs="Verdana"/>
          <w:color w:val="000000"/>
        </w:rPr>
        <w:t>GENTIL, D</w:t>
      </w:r>
      <w:r w:rsidR="00FA4460" w:rsidRPr="001D6A8A">
        <w:rPr>
          <w:rFonts w:ascii="Calibri" w:hAnsi="Calibri" w:cs="Verdana"/>
          <w:color w:val="000000"/>
        </w:rPr>
        <w:t>.</w:t>
      </w:r>
      <w:r w:rsidRPr="001D6A8A">
        <w:rPr>
          <w:rFonts w:ascii="Calibri" w:hAnsi="Calibri" w:cs="Verdana"/>
          <w:color w:val="000000"/>
        </w:rPr>
        <w:t xml:space="preserve"> (2006) A Política Fiscal e a Falsa Crise da Seguridade Social Brasileira – Análise</w:t>
      </w:r>
      <w:r w:rsidR="00FA4460" w:rsidRPr="001D6A8A">
        <w:rPr>
          <w:rFonts w:ascii="Calibri" w:hAnsi="Calibri" w:cs="Verdana"/>
          <w:color w:val="000000"/>
        </w:rPr>
        <w:t xml:space="preserve"> </w:t>
      </w:r>
      <w:r w:rsidRPr="001D6A8A">
        <w:rPr>
          <w:rFonts w:ascii="Calibri" w:hAnsi="Calibri" w:cs="Verdana"/>
          <w:color w:val="000000"/>
        </w:rPr>
        <w:t>financeira</w:t>
      </w:r>
      <w:r w:rsidR="00FA4460" w:rsidRPr="001D6A8A">
        <w:rPr>
          <w:rFonts w:ascii="Calibri" w:hAnsi="Calibri" w:cs="Verdana"/>
          <w:color w:val="000000"/>
        </w:rPr>
        <w:t xml:space="preserve"> </w:t>
      </w:r>
      <w:r w:rsidRPr="001D6A8A">
        <w:rPr>
          <w:rFonts w:ascii="Calibri" w:hAnsi="Calibri" w:cs="Verdana"/>
          <w:color w:val="000000"/>
        </w:rPr>
        <w:t>do</w:t>
      </w:r>
      <w:r w:rsidR="00FA4460" w:rsidRPr="001D6A8A">
        <w:rPr>
          <w:rFonts w:ascii="Calibri" w:hAnsi="Calibri" w:cs="Verdana"/>
          <w:color w:val="000000"/>
        </w:rPr>
        <w:t xml:space="preserve"> </w:t>
      </w:r>
      <w:r w:rsidRPr="001D6A8A">
        <w:rPr>
          <w:rFonts w:ascii="Calibri" w:hAnsi="Calibri" w:cs="Verdana"/>
          <w:color w:val="000000"/>
        </w:rPr>
        <w:t>período</w:t>
      </w:r>
      <w:r w:rsidR="00FA4460" w:rsidRPr="001D6A8A">
        <w:rPr>
          <w:rFonts w:ascii="Calibri" w:hAnsi="Calibri" w:cs="Verdana"/>
          <w:color w:val="000000"/>
        </w:rPr>
        <w:t xml:space="preserve"> </w:t>
      </w:r>
      <w:r w:rsidRPr="001D6A8A">
        <w:rPr>
          <w:rFonts w:ascii="Calibri" w:hAnsi="Calibri" w:cs="Verdana"/>
          <w:color w:val="000000"/>
        </w:rPr>
        <w:t>1990-2005. Rio de Janeiro, Tese de Doutoramento, Instituto de Economia/UFRJ.</w:t>
      </w:r>
    </w:p>
    <w:p w14:paraId="07ECC15E" w14:textId="77777777" w:rsidR="00484988" w:rsidRPr="001D6A8A" w:rsidRDefault="00FA4460" w:rsidP="009B607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66" w:line="320" w:lineRule="atLeast"/>
        <w:ind w:left="567" w:hanging="283"/>
        <w:jc w:val="left"/>
        <w:rPr>
          <w:rFonts w:ascii="Calibri" w:hAnsi="Calibri" w:cs="Verdana"/>
          <w:color w:val="000000"/>
        </w:rPr>
      </w:pPr>
      <w:r w:rsidRPr="001D6A8A">
        <w:rPr>
          <w:rFonts w:ascii="Calibri" w:hAnsi="Calibri" w:cs="Verdana"/>
          <w:color w:val="000000"/>
        </w:rPr>
        <w:t>ANFIP –Fundação ANFIP (2018) 30 anos da Seguridade Social - Avanços e Retrocessos. / ANFIP / Fundação ANFIP de Estudos Tributários e da Seguridade Social – Brasília: ANFIP.</w:t>
      </w:r>
      <w:r w:rsidR="00484988" w:rsidRPr="001D6A8A">
        <w:rPr>
          <w:rFonts w:ascii="Calibri" w:hAnsi="Calibri" w:cs="Verdana"/>
          <w:color w:val="000000"/>
        </w:rPr>
        <w:t xml:space="preserve"> </w:t>
      </w:r>
    </w:p>
    <w:p w14:paraId="20C2F6F6" w14:textId="77777777" w:rsidR="00484988" w:rsidRPr="0043595B" w:rsidRDefault="00484988" w:rsidP="009B607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66" w:line="320" w:lineRule="atLeast"/>
        <w:ind w:left="567" w:hanging="283"/>
        <w:jc w:val="left"/>
        <w:rPr>
          <w:rFonts w:ascii="Calibri" w:hAnsi="Calibri" w:cs="Verdana"/>
          <w:color w:val="000000"/>
        </w:rPr>
      </w:pPr>
      <w:r w:rsidRPr="0043595B">
        <w:rPr>
          <w:rFonts w:ascii="Calibri" w:hAnsi="Calibri" w:cs="Verdana"/>
          <w:color w:val="000000"/>
        </w:rPr>
        <w:t>PUTY, C. A. C. B. E GENTIL, D. L. (organizadores) (2017) A Previdência Social em 2060: as inconsistências do modelo de projeção atuarial do governo brasileiro. Brasília: ANFIP/DIEESE; PLATAFORMA POLÍTICA SOCIAL.</w:t>
      </w:r>
    </w:p>
    <w:p w14:paraId="7288FD9A" w14:textId="77777777" w:rsidR="00CB7F79" w:rsidRPr="001D6A8A" w:rsidRDefault="00CB7F79" w:rsidP="00CB7F79">
      <w:pPr>
        <w:widowControl w:val="0"/>
        <w:autoSpaceDE w:val="0"/>
        <w:autoSpaceDN w:val="0"/>
        <w:adjustRightInd w:val="0"/>
        <w:spacing w:after="240" w:line="300" w:lineRule="atLeast"/>
        <w:jc w:val="left"/>
        <w:rPr>
          <w:rFonts w:ascii="Calibri" w:hAnsi="Calibri" w:cs="Times Roman"/>
          <w:b/>
          <w:color w:val="000000"/>
        </w:rPr>
      </w:pPr>
      <w:r w:rsidRPr="001D6A8A">
        <w:rPr>
          <w:rFonts w:ascii="Calibri" w:hAnsi="Calibri" w:cs="Times Roman"/>
          <w:b/>
          <w:color w:val="000000"/>
        </w:rPr>
        <w:t>III. 4.</w:t>
      </w:r>
      <w:r w:rsidRPr="001D6A8A">
        <w:rPr>
          <w:rFonts w:ascii="Calibri" w:hAnsi="Calibri" w:cs="Times Roman"/>
          <w:b/>
          <w:color w:val="000000"/>
        </w:rPr>
        <w:tab/>
        <w:t>Alguns Aspectos Teóricos de Tributação</w:t>
      </w:r>
    </w:p>
    <w:p w14:paraId="0C75ECAB" w14:textId="77777777" w:rsidR="00125A41" w:rsidRPr="0043595B" w:rsidRDefault="00D61EB4" w:rsidP="009B6073">
      <w:pPr>
        <w:widowControl w:val="0"/>
        <w:autoSpaceDE w:val="0"/>
        <w:autoSpaceDN w:val="0"/>
        <w:adjustRightInd w:val="0"/>
        <w:spacing w:after="240" w:line="300" w:lineRule="atLeast"/>
        <w:ind w:left="567" w:hanging="283"/>
        <w:jc w:val="left"/>
        <w:rPr>
          <w:lang w:val="en-US"/>
        </w:rPr>
      </w:pPr>
      <w:r w:rsidRPr="0043595B">
        <w:rPr>
          <w:lang w:val="en-US"/>
        </w:rPr>
        <w:t>BANKS, J.; DIAMOND, P</w:t>
      </w:r>
      <w:r w:rsidR="00125A41" w:rsidRPr="0043595B">
        <w:rPr>
          <w:lang w:val="en-US"/>
        </w:rPr>
        <w:t xml:space="preserve">. </w:t>
      </w:r>
      <w:r w:rsidRPr="0043595B">
        <w:rPr>
          <w:lang w:val="en-US"/>
        </w:rPr>
        <w:t xml:space="preserve">(2010) </w:t>
      </w:r>
      <w:r w:rsidR="00125A41" w:rsidRPr="0043595B">
        <w:rPr>
          <w:lang w:val="en-US"/>
        </w:rPr>
        <w:t>“The Base for Direct Taxation”. In: Adam, Stuart et al. (Orgs.). Dimensions of Tax Design. Oxford: Oxford University Press. pp.548–648.</w:t>
      </w:r>
    </w:p>
    <w:p w14:paraId="23050901" w14:textId="77777777" w:rsidR="00D61EB4" w:rsidRPr="003F0FDA" w:rsidRDefault="00D61EB4" w:rsidP="001D6A8A">
      <w:pPr>
        <w:widowControl w:val="0"/>
        <w:autoSpaceDE w:val="0"/>
        <w:autoSpaceDN w:val="0"/>
        <w:adjustRightInd w:val="0"/>
        <w:spacing w:after="240" w:line="300" w:lineRule="atLeast"/>
        <w:ind w:left="284"/>
        <w:jc w:val="left"/>
        <w:rPr>
          <w:rFonts w:ascii="Calibri" w:hAnsi="Calibri" w:cs="Verdana"/>
          <w:b/>
          <w:color w:val="000000"/>
        </w:rPr>
      </w:pPr>
      <w:r w:rsidRPr="003F0FDA">
        <w:rPr>
          <w:rFonts w:ascii="Calibri" w:hAnsi="Calibri" w:cs="Verdana"/>
          <w:b/>
          <w:color w:val="000000"/>
        </w:rPr>
        <w:t>Complementar</w:t>
      </w:r>
    </w:p>
    <w:p w14:paraId="13373DA3" w14:textId="77777777" w:rsidR="00484988" w:rsidRPr="000A32FD" w:rsidRDefault="001D6A8A" w:rsidP="001D6A8A">
      <w:pPr>
        <w:widowControl w:val="0"/>
        <w:autoSpaceDE w:val="0"/>
        <w:autoSpaceDN w:val="0"/>
        <w:adjustRightInd w:val="0"/>
        <w:spacing w:after="240" w:line="300" w:lineRule="atLeast"/>
        <w:ind w:left="284"/>
        <w:jc w:val="left"/>
        <w:rPr>
          <w:lang w:val="en-US"/>
        </w:rPr>
      </w:pPr>
      <w:r w:rsidRPr="003F0FDA">
        <w:t>ADAM</w:t>
      </w:r>
      <w:r w:rsidR="00484988" w:rsidRPr="003F0FDA">
        <w:t>, S</w:t>
      </w:r>
      <w:r w:rsidRPr="003F0FDA">
        <w:t>.</w:t>
      </w:r>
      <w:r w:rsidR="00484988" w:rsidRPr="003F0FDA">
        <w:t xml:space="preserve"> et al. </w:t>
      </w:r>
      <w:r w:rsidR="00484988" w:rsidRPr="000A32FD">
        <w:rPr>
          <w:lang w:val="en-US"/>
        </w:rPr>
        <w:t xml:space="preserve">(Orgs.). </w:t>
      </w:r>
      <w:r w:rsidR="00484988" w:rsidRPr="001D6A8A">
        <w:rPr>
          <w:lang w:val="en-US"/>
        </w:rPr>
        <w:t xml:space="preserve">Dimensions of Tax Design. Oxford: Oxford University Press, 2010. </w:t>
      </w:r>
      <w:proofErr w:type="spellStart"/>
      <w:r w:rsidR="00484988" w:rsidRPr="000A32FD">
        <w:rPr>
          <w:lang w:val="en-US"/>
        </w:rPr>
        <w:t>Disponível</w:t>
      </w:r>
      <w:proofErr w:type="spellEnd"/>
      <w:r w:rsidR="00484988" w:rsidRPr="000A32FD">
        <w:rPr>
          <w:lang w:val="en-US"/>
        </w:rPr>
        <w:t xml:space="preserve"> </w:t>
      </w:r>
      <w:proofErr w:type="spellStart"/>
      <w:r w:rsidR="00484988" w:rsidRPr="000A32FD">
        <w:rPr>
          <w:lang w:val="en-US"/>
        </w:rPr>
        <w:t>em</w:t>
      </w:r>
      <w:proofErr w:type="spellEnd"/>
      <w:r w:rsidR="00484988" w:rsidRPr="000A32FD">
        <w:rPr>
          <w:lang w:val="en-US"/>
        </w:rPr>
        <w:t xml:space="preserve">: </w:t>
      </w:r>
      <w:hyperlink r:id="rId5" w:history="1">
        <w:r w:rsidR="00484988" w:rsidRPr="000A32FD">
          <w:rPr>
            <w:rStyle w:val="Hyperlink"/>
            <w:lang w:val="en-US"/>
          </w:rPr>
          <w:t>https://www.ifs.org.uk/publications/7184</w:t>
        </w:r>
      </w:hyperlink>
      <w:r w:rsidR="00484988" w:rsidRPr="000A32FD">
        <w:rPr>
          <w:lang w:val="en-US"/>
        </w:rPr>
        <w:t>.</w:t>
      </w:r>
    </w:p>
    <w:p w14:paraId="49445AA0" w14:textId="77777777" w:rsidR="00484988" w:rsidRPr="000A32FD" w:rsidRDefault="00484988" w:rsidP="00CB7F79">
      <w:pPr>
        <w:widowControl w:val="0"/>
        <w:autoSpaceDE w:val="0"/>
        <w:autoSpaceDN w:val="0"/>
        <w:adjustRightInd w:val="0"/>
        <w:spacing w:after="240" w:line="300" w:lineRule="atLeast"/>
        <w:jc w:val="left"/>
        <w:rPr>
          <w:rFonts w:ascii="Calibri" w:hAnsi="Calibri" w:cs="Times Roman"/>
          <w:b/>
          <w:color w:val="000000"/>
          <w:lang w:val="en-US"/>
        </w:rPr>
      </w:pPr>
    </w:p>
    <w:p w14:paraId="5E557FBE" w14:textId="77777777" w:rsidR="00CB7F79" w:rsidRPr="001D6A8A" w:rsidRDefault="00CB7F79" w:rsidP="00CB7F79">
      <w:pPr>
        <w:widowControl w:val="0"/>
        <w:autoSpaceDE w:val="0"/>
        <w:autoSpaceDN w:val="0"/>
        <w:adjustRightInd w:val="0"/>
        <w:spacing w:after="240" w:line="300" w:lineRule="atLeast"/>
        <w:jc w:val="left"/>
        <w:rPr>
          <w:rFonts w:ascii="Calibri" w:hAnsi="Calibri" w:cs="Times Roman"/>
          <w:b/>
          <w:color w:val="000000"/>
        </w:rPr>
      </w:pPr>
      <w:r w:rsidRPr="001D6A8A">
        <w:rPr>
          <w:rFonts w:ascii="Calibri" w:hAnsi="Calibri" w:cs="Times Roman"/>
          <w:b/>
          <w:color w:val="000000"/>
        </w:rPr>
        <w:t>III. 5.</w:t>
      </w:r>
      <w:r w:rsidRPr="001D6A8A">
        <w:rPr>
          <w:rFonts w:ascii="Calibri" w:hAnsi="Calibri" w:cs="Times Roman"/>
          <w:b/>
          <w:color w:val="000000"/>
        </w:rPr>
        <w:tab/>
        <w:t>Experiência Brasileira Recente de Tributação</w:t>
      </w:r>
    </w:p>
    <w:p w14:paraId="11129124" w14:textId="77777777" w:rsidR="00CB7F79" w:rsidRPr="001D6A8A" w:rsidRDefault="00CB7F79" w:rsidP="009B6073">
      <w:pPr>
        <w:widowControl w:val="0"/>
        <w:tabs>
          <w:tab w:val="left" w:pos="720"/>
        </w:tabs>
        <w:autoSpaceDE w:val="0"/>
        <w:autoSpaceDN w:val="0"/>
        <w:adjustRightInd w:val="0"/>
        <w:spacing w:after="266" w:line="320" w:lineRule="atLeast"/>
        <w:ind w:left="567" w:hanging="283"/>
        <w:jc w:val="left"/>
        <w:rPr>
          <w:rFonts w:ascii="Calibri" w:hAnsi="Calibri" w:cs="Verdana"/>
          <w:color w:val="000000"/>
        </w:rPr>
      </w:pPr>
      <w:r w:rsidRPr="001D6A8A">
        <w:rPr>
          <w:rFonts w:ascii="Calibri" w:hAnsi="Calibri" w:cs="Verdana"/>
          <w:color w:val="000000"/>
        </w:rPr>
        <w:lastRenderedPageBreak/>
        <w:t>ORAIR, R</w:t>
      </w:r>
      <w:r w:rsidR="001D6A8A" w:rsidRPr="001D6A8A">
        <w:rPr>
          <w:rFonts w:ascii="Calibri" w:hAnsi="Calibri" w:cs="Verdana"/>
          <w:color w:val="000000"/>
        </w:rPr>
        <w:t>.</w:t>
      </w:r>
      <w:r w:rsidRPr="001D6A8A">
        <w:rPr>
          <w:rFonts w:ascii="Calibri" w:hAnsi="Calibri" w:cs="Verdana"/>
          <w:color w:val="000000"/>
        </w:rPr>
        <w:t xml:space="preserve"> (2012). Carga Tributária Brasileira – 2002/2012: estimação e análise dos determinantes da evolução recente. Prêmio do Tesouro Nacional, Primeiro lugar </w:t>
      </w:r>
    </w:p>
    <w:p w14:paraId="1056C1E3" w14:textId="77777777" w:rsidR="008F08AC" w:rsidRPr="0043595B" w:rsidRDefault="008F08AC" w:rsidP="009B6073">
      <w:pPr>
        <w:spacing w:after="120"/>
        <w:ind w:left="567" w:hanging="283"/>
      </w:pPr>
      <w:r w:rsidRPr="0043595B">
        <w:t>ORAIR, R.; GOBETTI, S. (2018) Reforma Tributária no Brasil: Princípios norteadores e propostas em debate Novos estudos CEBRAP S</w:t>
      </w:r>
      <w:r w:rsidRPr="0043595B">
        <w:rPr>
          <w:rFonts w:ascii="Calibri" w:hAnsi="Calibri" w:cs="Calibri"/>
        </w:rPr>
        <w:t>ã</w:t>
      </w:r>
      <w:r w:rsidRPr="0043595B">
        <w:t>o Paulo v37 n</w:t>
      </w:r>
      <w:proofErr w:type="gramStart"/>
      <w:r w:rsidRPr="0043595B">
        <w:t>02  213</w:t>
      </w:r>
      <w:proofErr w:type="gramEnd"/>
      <w:r w:rsidRPr="0043595B">
        <w:t>-244 mai.</w:t>
      </w:r>
      <w:r w:rsidRPr="0043595B">
        <w:rPr>
          <w:rFonts w:ascii="Calibri" w:hAnsi="Calibri" w:cs="Calibri"/>
        </w:rPr>
        <w:t>–</w:t>
      </w:r>
      <w:r w:rsidRPr="0043595B">
        <w:t>ago.</w:t>
      </w:r>
    </w:p>
    <w:p w14:paraId="6B58D098" w14:textId="77777777" w:rsidR="005C05E3" w:rsidRDefault="005C05E3" w:rsidP="009B6073">
      <w:pPr>
        <w:spacing w:after="120"/>
        <w:ind w:left="567" w:hanging="283"/>
      </w:pPr>
      <w:r w:rsidRPr="001D6A8A">
        <w:t xml:space="preserve">ORAIR, R. Desonerações em alta com rigidez da carga tributária: o que explica o paradoxo do decênio 2005-2014? Texto para Discussão n. 2117. Rio de Janeiro: IPEA, 2015. </w:t>
      </w:r>
    </w:p>
    <w:p w14:paraId="49473AB9" w14:textId="77777777" w:rsidR="00EC3E41" w:rsidRPr="001D6A8A" w:rsidRDefault="00EC3E41" w:rsidP="009B6073">
      <w:pPr>
        <w:spacing w:after="120"/>
        <w:ind w:left="567" w:hanging="283"/>
      </w:pPr>
    </w:p>
    <w:p w14:paraId="4CA4AD70" w14:textId="77777777" w:rsidR="00D61EB4" w:rsidRPr="001D6A8A" w:rsidRDefault="00D61EB4" w:rsidP="001D6A8A">
      <w:pPr>
        <w:widowControl w:val="0"/>
        <w:autoSpaceDE w:val="0"/>
        <w:autoSpaceDN w:val="0"/>
        <w:adjustRightInd w:val="0"/>
        <w:spacing w:after="240" w:line="300" w:lineRule="atLeast"/>
        <w:ind w:left="284"/>
        <w:jc w:val="left"/>
        <w:rPr>
          <w:rFonts w:ascii="Calibri" w:hAnsi="Calibri" w:cs="Verdana"/>
          <w:b/>
          <w:color w:val="000000"/>
        </w:rPr>
      </w:pPr>
      <w:r w:rsidRPr="001D6A8A">
        <w:rPr>
          <w:rFonts w:ascii="Calibri" w:hAnsi="Calibri" w:cs="Verdana"/>
          <w:b/>
          <w:color w:val="000000"/>
        </w:rPr>
        <w:t>Complementar</w:t>
      </w:r>
    </w:p>
    <w:p w14:paraId="649E808B" w14:textId="77777777" w:rsidR="008F08AC" w:rsidRPr="001D6A8A" w:rsidRDefault="008F08AC" w:rsidP="009B6073">
      <w:pPr>
        <w:spacing w:after="120"/>
        <w:ind w:left="567" w:hanging="283"/>
      </w:pPr>
      <w:r w:rsidRPr="001D6A8A">
        <w:rPr>
          <w:rFonts w:ascii="Calibri" w:hAnsi="Calibri" w:cs="Verdana"/>
          <w:color w:val="000000"/>
        </w:rPr>
        <w:t>FAGNANI, E. (2018) A Reforma Tributária Necessária. Justiça fiscal é possível: subsídios para o debate democrático sobre o novo desenho da tributação brasileira Brasília: ANFIP: FENAFISCO: São Paulo: Plataforma Política Social</w:t>
      </w:r>
      <w:r w:rsidRPr="001D6A8A">
        <w:t xml:space="preserve"> </w:t>
      </w:r>
    </w:p>
    <w:p w14:paraId="2FB6530D" w14:textId="77777777" w:rsidR="008F08AC" w:rsidRPr="001D6A8A" w:rsidRDefault="008F08AC" w:rsidP="009B6073">
      <w:pPr>
        <w:spacing w:after="120"/>
        <w:ind w:left="567" w:hanging="283"/>
      </w:pPr>
      <w:r w:rsidRPr="001D6A8A">
        <w:t xml:space="preserve">GOBETTI, S. ORAIR, R. (2016) Progressividade tributária: a agenda negligenciada, Texto para discussão IPEA, n. 2190. </w:t>
      </w:r>
    </w:p>
    <w:p w14:paraId="009CEB8C" w14:textId="77777777" w:rsidR="00CB7F79" w:rsidRDefault="00FA4460" w:rsidP="009B6073">
      <w:pPr>
        <w:widowControl w:val="0"/>
        <w:autoSpaceDE w:val="0"/>
        <w:autoSpaceDN w:val="0"/>
        <w:adjustRightInd w:val="0"/>
        <w:spacing w:after="240" w:line="300" w:lineRule="atLeast"/>
        <w:ind w:left="567" w:hanging="283"/>
        <w:jc w:val="left"/>
        <w:rPr>
          <w:rFonts w:ascii="Calibri" w:hAnsi="Calibri" w:cs="Verdana"/>
          <w:color w:val="000000"/>
        </w:rPr>
      </w:pPr>
      <w:r w:rsidRPr="001D6A8A">
        <w:rPr>
          <w:rFonts w:ascii="Calibri" w:hAnsi="Calibri" w:cs="Verdana"/>
          <w:color w:val="000000"/>
        </w:rPr>
        <w:t>AFONSO, J. R.; LUKIC, M. R.; ORAIR, R. O; SILVEIRA, F. G. (</w:t>
      </w:r>
      <w:proofErr w:type="spellStart"/>
      <w:r w:rsidRPr="001D6A8A">
        <w:rPr>
          <w:rFonts w:ascii="Calibri" w:hAnsi="Calibri" w:cs="Verdana"/>
          <w:color w:val="000000"/>
        </w:rPr>
        <w:t>Orgs</w:t>
      </w:r>
      <w:proofErr w:type="spellEnd"/>
      <w:r w:rsidRPr="001D6A8A">
        <w:rPr>
          <w:rFonts w:ascii="Calibri" w:hAnsi="Calibri" w:cs="Verdana"/>
          <w:color w:val="000000"/>
        </w:rPr>
        <w:t xml:space="preserve">). (2017) Tributação e desigualdade. Belo Horizonte (MG): Letramento. </w:t>
      </w:r>
    </w:p>
    <w:p w14:paraId="1F051AD3" w14:textId="77777777" w:rsidR="00EC3E41" w:rsidRPr="00EC3E41" w:rsidRDefault="00EC3E41" w:rsidP="00EC3E41">
      <w:pPr>
        <w:widowControl w:val="0"/>
        <w:autoSpaceDE w:val="0"/>
        <w:autoSpaceDN w:val="0"/>
        <w:adjustRightInd w:val="0"/>
        <w:spacing w:after="240" w:line="300" w:lineRule="atLeast"/>
        <w:ind w:left="567" w:hanging="283"/>
        <w:jc w:val="left"/>
        <w:rPr>
          <w:rFonts w:ascii="Calibri" w:hAnsi="Calibri" w:cs="Times Roman"/>
          <w:color w:val="000000"/>
        </w:rPr>
      </w:pPr>
      <w:r>
        <w:rPr>
          <w:rFonts w:ascii="Calibri" w:hAnsi="Calibri" w:cs="Times Roman"/>
          <w:color w:val="000000"/>
        </w:rPr>
        <w:t>BARBOSA, F. H. (</w:t>
      </w:r>
      <w:proofErr w:type="spellStart"/>
      <w:r>
        <w:rPr>
          <w:rFonts w:ascii="Calibri" w:hAnsi="Calibri" w:cs="Times Roman"/>
          <w:color w:val="000000"/>
        </w:rPr>
        <w:t>cord</w:t>
      </w:r>
      <w:proofErr w:type="spellEnd"/>
      <w:r>
        <w:rPr>
          <w:rFonts w:ascii="Calibri" w:hAnsi="Calibri" w:cs="Times Roman"/>
          <w:color w:val="000000"/>
        </w:rPr>
        <w:t>.) (1998) “</w:t>
      </w:r>
      <w:r w:rsidRPr="00EC3E41">
        <w:rPr>
          <w:rFonts w:ascii="Calibri" w:hAnsi="Calibri" w:cs="Times Roman"/>
          <w:color w:val="000000"/>
        </w:rPr>
        <w:t xml:space="preserve">Federalismo Fiscal, Eficiência </w:t>
      </w:r>
      <w:r>
        <w:rPr>
          <w:rFonts w:ascii="Calibri" w:hAnsi="Calibri" w:cs="Times Roman"/>
          <w:color w:val="000000"/>
        </w:rPr>
        <w:t>e</w:t>
      </w:r>
      <w:r w:rsidRPr="00EC3E41">
        <w:rPr>
          <w:rFonts w:ascii="Calibri" w:hAnsi="Calibri" w:cs="Times Roman"/>
          <w:color w:val="000000"/>
        </w:rPr>
        <w:t xml:space="preserve"> Equidade: </w:t>
      </w:r>
      <w:r>
        <w:rPr>
          <w:rFonts w:ascii="Calibri" w:hAnsi="Calibri" w:cs="Times Roman"/>
          <w:color w:val="000000"/>
        </w:rPr>
        <w:t>u</w:t>
      </w:r>
      <w:r w:rsidRPr="00EC3E41">
        <w:rPr>
          <w:rFonts w:ascii="Calibri" w:hAnsi="Calibri" w:cs="Times Roman"/>
          <w:color w:val="000000"/>
        </w:rPr>
        <w:t xml:space="preserve">ma Proposta </w:t>
      </w:r>
      <w:r>
        <w:rPr>
          <w:rFonts w:ascii="Calibri" w:hAnsi="Calibri" w:cs="Times Roman"/>
          <w:color w:val="000000"/>
        </w:rPr>
        <w:t>d</w:t>
      </w:r>
      <w:r w:rsidRPr="00EC3E41">
        <w:rPr>
          <w:rFonts w:ascii="Calibri" w:hAnsi="Calibri" w:cs="Times Roman"/>
          <w:color w:val="000000"/>
        </w:rPr>
        <w:t>e Reforma Tributária</w:t>
      </w:r>
      <w:r>
        <w:rPr>
          <w:rFonts w:ascii="Calibri" w:hAnsi="Calibri" w:cs="Times Roman"/>
          <w:color w:val="000000"/>
        </w:rPr>
        <w:t>” Editora: FGV.</w:t>
      </w:r>
    </w:p>
    <w:p w14:paraId="21E2D6A4" w14:textId="77777777" w:rsidR="00D32CEC" w:rsidRPr="001D6A8A" w:rsidRDefault="00CB7F79" w:rsidP="00CB7F79">
      <w:pPr>
        <w:widowControl w:val="0"/>
        <w:autoSpaceDE w:val="0"/>
        <w:autoSpaceDN w:val="0"/>
        <w:adjustRightInd w:val="0"/>
        <w:spacing w:after="240" w:line="300" w:lineRule="atLeast"/>
        <w:jc w:val="left"/>
        <w:rPr>
          <w:rFonts w:ascii="Calibri" w:hAnsi="Calibri" w:cs="Times Roman"/>
          <w:b/>
          <w:color w:val="000000"/>
        </w:rPr>
      </w:pPr>
      <w:r w:rsidRPr="001D6A8A">
        <w:rPr>
          <w:rFonts w:ascii="Calibri" w:hAnsi="Calibri" w:cs="Times Roman"/>
          <w:b/>
          <w:color w:val="000000"/>
        </w:rPr>
        <w:t>III. 6.</w:t>
      </w:r>
      <w:r w:rsidRPr="001D6A8A">
        <w:rPr>
          <w:rFonts w:ascii="Calibri" w:hAnsi="Calibri" w:cs="Times Roman"/>
          <w:b/>
          <w:color w:val="000000"/>
        </w:rPr>
        <w:tab/>
        <w:t>Política Social no Brasil e Investimento Público no Brasil e Macroeconomia e Política Fiscal Recente no Brasil</w:t>
      </w:r>
    </w:p>
    <w:p w14:paraId="16510339" w14:textId="77777777" w:rsidR="0043595B" w:rsidRDefault="0043595B" w:rsidP="009B6073">
      <w:pPr>
        <w:widowControl w:val="0"/>
        <w:autoSpaceDE w:val="0"/>
        <w:autoSpaceDN w:val="0"/>
        <w:adjustRightInd w:val="0"/>
        <w:spacing w:after="240" w:line="320" w:lineRule="atLeast"/>
        <w:ind w:left="567" w:hanging="283"/>
        <w:jc w:val="left"/>
        <w:rPr>
          <w:rFonts w:ascii="Calibri" w:hAnsi="Calibri" w:cs="Verdana"/>
          <w:color w:val="000000"/>
        </w:rPr>
      </w:pPr>
      <w:r w:rsidRPr="009800DD">
        <w:rPr>
          <w:rFonts w:cs="Times New Roman"/>
        </w:rPr>
        <w:t>ABREU, C. R. E CÂMARA, L. M (2015) “O orçamento público como instrumento de ação governamental: uma análise de suas redefinições no contexto da formulação de políticas públicas de infraestrutura” Revista de Administração. Pública 49(1):73-90, — Rio de Janeiro jan./</w:t>
      </w:r>
      <w:proofErr w:type="spellStart"/>
      <w:r w:rsidRPr="009800DD">
        <w:rPr>
          <w:rFonts w:cs="Times New Roman"/>
        </w:rPr>
        <w:t>fev</w:t>
      </w:r>
      <w:proofErr w:type="spellEnd"/>
    </w:p>
    <w:p w14:paraId="3CF54EED" w14:textId="77777777" w:rsidR="001D6A8A" w:rsidRPr="001D6A8A" w:rsidRDefault="001D6A8A" w:rsidP="009B6073">
      <w:pPr>
        <w:widowControl w:val="0"/>
        <w:autoSpaceDE w:val="0"/>
        <w:autoSpaceDN w:val="0"/>
        <w:adjustRightInd w:val="0"/>
        <w:spacing w:after="240" w:line="320" w:lineRule="atLeast"/>
        <w:ind w:left="567" w:hanging="283"/>
        <w:jc w:val="left"/>
        <w:rPr>
          <w:rFonts w:ascii="Calibri" w:hAnsi="Calibri" w:cs="Times Roman"/>
          <w:color w:val="000000"/>
        </w:rPr>
      </w:pPr>
      <w:r w:rsidRPr="001D6A8A">
        <w:rPr>
          <w:rFonts w:ascii="Calibri" w:hAnsi="Calibri" w:cs="Verdana"/>
          <w:color w:val="000000"/>
        </w:rPr>
        <w:t xml:space="preserve">CASTRO, J. A. (2012). Política Social e Desenvolvimento no Brasil. Economia e Sociedade, Campinas, v. 21, Número Especial, p. 1011-1042, dez. 2012. </w:t>
      </w:r>
    </w:p>
    <w:p w14:paraId="29E1B88C" w14:textId="77777777" w:rsidR="001D6A8A" w:rsidRPr="001D6A8A" w:rsidRDefault="001D6A8A" w:rsidP="009B607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66" w:line="320" w:lineRule="atLeast"/>
        <w:ind w:left="567" w:hanging="283"/>
        <w:jc w:val="left"/>
        <w:rPr>
          <w:rFonts w:ascii="Calibri" w:hAnsi="Calibri" w:cs="Verdana"/>
          <w:color w:val="000000"/>
        </w:rPr>
      </w:pPr>
      <w:r w:rsidRPr="001D6A8A">
        <w:rPr>
          <w:rFonts w:ascii="Calibri" w:hAnsi="Calibri" w:cs="Verdana"/>
          <w:color w:val="000000"/>
        </w:rPr>
        <w:t>DWECK, E. SILVEIRA, F. G. ROSSI, P. (2018) Austeridade e desigualdade social no Brasil. In: ROSSI, P. et al. "Economia para Poucos: impactos sociais da austeridade e alternativas para o Brasil" Editora Autonomia Literária, São Paulo.</w:t>
      </w:r>
    </w:p>
    <w:p w14:paraId="537197F1" w14:textId="77777777" w:rsidR="001D6A8A" w:rsidRPr="001D6A8A" w:rsidRDefault="001D6A8A" w:rsidP="009B607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66" w:line="320" w:lineRule="atLeast"/>
        <w:ind w:left="567" w:hanging="283"/>
        <w:jc w:val="left"/>
        <w:rPr>
          <w:rFonts w:ascii="Calibri" w:hAnsi="Calibri" w:cs="Verdana"/>
          <w:color w:val="000000"/>
        </w:rPr>
      </w:pPr>
      <w:r w:rsidRPr="001D6A8A">
        <w:rPr>
          <w:rFonts w:ascii="Calibri" w:hAnsi="Calibri" w:cs="Verdana"/>
          <w:color w:val="000000"/>
        </w:rPr>
        <w:t xml:space="preserve">ORAIR, R. O.  (2016) Investimento público no Brasil: trajetória e relações com o regime fiscal Texto para discussão 2215 Instituto de Pesquisa Econômica </w:t>
      </w:r>
      <w:proofErr w:type="gramStart"/>
      <w:r w:rsidRPr="001D6A8A">
        <w:rPr>
          <w:rFonts w:ascii="Calibri" w:hAnsi="Calibri" w:cs="Verdana"/>
          <w:color w:val="000000"/>
        </w:rPr>
        <w:t>Aplicada.-</w:t>
      </w:r>
      <w:proofErr w:type="gramEnd"/>
      <w:r w:rsidRPr="001D6A8A">
        <w:rPr>
          <w:rFonts w:ascii="Calibri" w:hAnsi="Calibri" w:cs="Verdana"/>
          <w:color w:val="000000"/>
        </w:rPr>
        <w:t xml:space="preserve"> Brasília : Rio de Janeiro : Ipea (http://repositorio.ipea.gov.br/bitstream/11058/6873/1/TD_2215.PDF)</w:t>
      </w:r>
    </w:p>
    <w:p w14:paraId="47DEE486" w14:textId="77777777" w:rsidR="001D6A8A" w:rsidRPr="001D6A8A" w:rsidRDefault="001D6A8A" w:rsidP="009B6073">
      <w:pPr>
        <w:widowControl w:val="0"/>
        <w:autoSpaceDE w:val="0"/>
        <w:autoSpaceDN w:val="0"/>
        <w:adjustRightInd w:val="0"/>
        <w:spacing w:after="240" w:line="320" w:lineRule="atLeast"/>
        <w:ind w:left="567" w:hanging="283"/>
        <w:jc w:val="left"/>
        <w:rPr>
          <w:rFonts w:ascii="Calibri" w:hAnsi="Calibri" w:cs="Verdana"/>
          <w:color w:val="000000"/>
        </w:rPr>
      </w:pPr>
      <w:r w:rsidRPr="001D6A8A">
        <w:rPr>
          <w:rFonts w:ascii="Calibri" w:hAnsi="Calibri" w:cs="Verdana"/>
          <w:color w:val="000000"/>
        </w:rPr>
        <w:t>ROSSI, P.; DWECK, E. (2016) Impactos do Novo Regime Fiscal na saúde e educação In: Cadernos de Saúde Pública, 32(12) Acesso em: 18/07/2017 Disponível em: http://www.scielo.br/pdf/csp/v32n12/1678-4464-csp-32-12-e00194316.pdf</w:t>
      </w:r>
    </w:p>
    <w:p w14:paraId="4CF1B8B4" w14:textId="77777777" w:rsidR="001D6A8A" w:rsidRPr="001D6A8A" w:rsidRDefault="001D6A8A" w:rsidP="009B607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66" w:line="320" w:lineRule="atLeast"/>
        <w:ind w:left="567" w:hanging="283"/>
        <w:jc w:val="left"/>
        <w:rPr>
          <w:rFonts w:ascii="Calibri" w:hAnsi="Calibri" w:cs="Verdana"/>
          <w:color w:val="000000"/>
        </w:rPr>
      </w:pPr>
      <w:r w:rsidRPr="001D6A8A">
        <w:rPr>
          <w:rFonts w:ascii="Calibri" w:hAnsi="Calibri" w:cs="Verdana"/>
          <w:color w:val="000000"/>
        </w:rPr>
        <w:t>SILVEIRA, F. G.; PASSOS, L. (2017) Impactos distributivos da tributação e do gasto social – 2003 a 2008. In: AFONSO, J. R.; LUKIC, M. R.; ORAIR, R. O; SILVEIRA, F. G. (</w:t>
      </w:r>
      <w:proofErr w:type="spellStart"/>
      <w:r w:rsidRPr="001D6A8A">
        <w:rPr>
          <w:rFonts w:ascii="Calibri" w:hAnsi="Calibri" w:cs="Verdana"/>
          <w:color w:val="000000"/>
        </w:rPr>
        <w:t>Orgs</w:t>
      </w:r>
      <w:proofErr w:type="spellEnd"/>
      <w:r w:rsidRPr="001D6A8A">
        <w:rPr>
          <w:rFonts w:ascii="Calibri" w:hAnsi="Calibri" w:cs="Verdana"/>
          <w:color w:val="000000"/>
        </w:rPr>
        <w:t>). Tributação e desigualdade. Belo Horizonte (MG): Letramento, 2017. p. 451-500.</w:t>
      </w:r>
    </w:p>
    <w:p w14:paraId="7047AAED" w14:textId="77777777" w:rsidR="00D045FE" w:rsidRPr="001D6A8A" w:rsidRDefault="00D045FE" w:rsidP="00A032BD">
      <w:pPr>
        <w:rPr>
          <w:rFonts w:ascii="Calibri" w:hAnsi="Calibri"/>
        </w:rPr>
      </w:pPr>
    </w:p>
    <w:sectPr w:rsidR="00D045FE" w:rsidRPr="001D6A8A" w:rsidSect="007B2563">
      <w:pgSz w:w="11900" w:h="16840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CD5F82"/>
    <w:multiLevelType w:val="hybridMultilevel"/>
    <w:tmpl w:val="1B9A64EE"/>
    <w:lvl w:ilvl="0" w:tplc="9D6492B0">
      <w:start w:val="1"/>
      <w:numFmt w:val="decimal"/>
      <w:lvlText w:val="II. 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92AF5"/>
    <w:multiLevelType w:val="multilevel"/>
    <w:tmpl w:val="75EC692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C1B1D62"/>
    <w:multiLevelType w:val="multilevel"/>
    <w:tmpl w:val="E7B842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0831A54"/>
    <w:multiLevelType w:val="multilevel"/>
    <w:tmpl w:val="E7B842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4B87C84"/>
    <w:multiLevelType w:val="hybridMultilevel"/>
    <w:tmpl w:val="6E4CB6E2"/>
    <w:lvl w:ilvl="0" w:tplc="EA3ECDD8">
      <w:start w:val="1"/>
      <w:numFmt w:val="decimal"/>
      <w:lvlText w:val="III. 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74CF9"/>
    <w:multiLevelType w:val="multilevel"/>
    <w:tmpl w:val="FD8EB870"/>
    <w:lvl w:ilvl="0">
      <w:start w:val="4"/>
      <w:numFmt w:val="decimal"/>
      <w:lvlText w:val="I.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9A1774F"/>
    <w:multiLevelType w:val="hybridMultilevel"/>
    <w:tmpl w:val="6E4CB6E2"/>
    <w:lvl w:ilvl="0" w:tplc="EA3ECDD8">
      <w:start w:val="1"/>
      <w:numFmt w:val="decimal"/>
      <w:lvlText w:val="III. 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76AFC"/>
    <w:multiLevelType w:val="hybridMultilevel"/>
    <w:tmpl w:val="1B9A64EE"/>
    <w:lvl w:ilvl="0" w:tplc="9D6492B0">
      <w:start w:val="1"/>
      <w:numFmt w:val="decimal"/>
      <w:lvlText w:val="II. 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11E38"/>
    <w:multiLevelType w:val="multilevel"/>
    <w:tmpl w:val="091487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2A12888"/>
    <w:multiLevelType w:val="hybridMultilevel"/>
    <w:tmpl w:val="1B9A64EE"/>
    <w:lvl w:ilvl="0" w:tplc="9D6492B0">
      <w:start w:val="1"/>
      <w:numFmt w:val="decimal"/>
      <w:lvlText w:val="II. 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76AB2"/>
    <w:multiLevelType w:val="hybridMultilevel"/>
    <w:tmpl w:val="75EC692C"/>
    <w:lvl w:ilvl="0" w:tplc="0FD272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F481409"/>
    <w:multiLevelType w:val="hybridMultilevel"/>
    <w:tmpl w:val="1B9A64EE"/>
    <w:lvl w:ilvl="0" w:tplc="9D6492B0">
      <w:start w:val="1"/>
      <w:numFmt w:val="decimal"/>
      <w:lvlText w:val="II. 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C399A"/>
    <w:multiLevelType w:val="multilevel"/>
    <w:tmpl w:val="5246AA46"/>
    <w:lvl w:ilvl="0">
      <w:start w:val="1"/>
      <w:numFmt w:val="decimal"/>
      <w:lvlText w:val="III. 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415"/>
    <w:multiLevelType w:val="multilevel"/>
    <w:tmpl w:val="46908D98"/>
    <w:lvl w:ilvl="0">
      <w:start w:val="1"/>
      <w:numFmt w:val="decimal"/>
      <w:lvlText w:val="I.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0F77723"/>
    <w:multiLevelType w:val="multilevel"/>
    <w:tmpl w:val="091487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55A5571"/>
    <w:multiLevelType w:val="multilevel"/>
    <w:tmpl w:val="1B9A64EE"/>
    <w:lvl w:ilvl="0">
      <w:start w:val="1"/>
      <w:numFmt w:val="decimal"/>
      <w:lvlText w:val="II. 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CE0F06"/>
    <w:multiLevelType w:val="multilevel"/>
    <w:tmpl w:val="46908D98"/>
    <w:lvl w:ilvl="0">
      <w:start w:val="1"/>
      <w:numFmt w:val="decimal"/>
      <w:lvlText w:val="I.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845423B"/>
    <w:multiLevelType w:val="multilevel"/>
    <w:tmpl w:val="E7B842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B4714EA"/>
    <w:multiLevelType w:val="multilevel"/>
    <w:tmpl w:val="E7B842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C3B34E6"/>
    <w:multiLevelType w:val="multilevel"/>
    <w:tmpl w:val="46908D98"/>
    <w:lvl w:ilvl="0">
      <w:start w:val="1"/>
      <w:numFmt w:val="decimal"/>
      <w:lvlText w:val="I.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9F60E70"/>
    <w:multiLevelType w:val="multilevel"/>
    <w:tmpl w:val="091487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A251976"/>
    <w:multiLevelType w:val="hybridMultilevel"/>
    <w:tmpl w:val="6E4CB6E2"/>
    <w:lvl w:ilvl="0" w:tplc="EA3ECDD8">
      <w:start w:val="1"/>
      <w:numFmt w:val="decimal"/>
      <w:lvlText w:val="III. 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CD5225"/>
    <w:multiLevelType w:val="multilevel"/>
    <w:tmpl w:val="A51CCE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FD41FFA"/>
    <w:multiLevelType w:val="hybridMultilevel"/>
    <w:tmpl w:val="FA845E0A"/>
    <w:lvl w:ilvl="0" w:tplc="76088E8A">
      <w:start w:val="3"/>
      <w:numFmt w:val="decimal"/>
      <w:lvlText w:val="II. 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4932E8"/>
    <w:multiLevelType w:val="hybridMultilevel"/>
    <w:tmpl w:val="0F98B0DC"/>
    <w:lvl w:ilvl="0" w:tplc="04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2D7F0A"/>
    <w:multiLevelType w:val="multilevel"/>
    <w:tmpl w:val="E7B842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4F0FF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23626296">
    <w:abstractNumId w:val="4"/>
  </w:num>
  <w:num w:numId="2" w16cid:durableId="1261989797">
    <w:abstractNumId w:val="27"/>
  </w:num>
  <w:num w:numId="3" w16cid:durableId="1156992088">
    <w:abstractNumId w:val="19"/>
  </w:num>
  <w:num w:numId="4" w16cid:durableId="1658723773">
    <w:abstractNumId w:val="26"/>
  </w:num>
  <w:num w:numId="5" w16cid:durableId="1316689769">
    <w:abstractNumId w:val="3"/>
  </w:num>
  <w:num w:numId="6" w16cid:durableId="230190519">
    <w:abstractNumId w:val="23"/>
  </w:num>
  <w:num w:numId="7" w16cid:durableId="659769578">
    <w:abstractNumId w:val="11"/>
  </w:num>
  <w:num w:numId="8" w16cid:durableId="106196332">
    <w:abstractNumId w:val="2"/>
  </w:num>
  <w:num w:numId="9" w16cid:durableId="855534982">
    <w:abstractNumId w:val="10"/>
  </w:num>
  <w:num w:numId="10" w16cid:durableId="1477605406">
    <w:abstractNumId w:val="16"/>
  </w:num>
  <w:num w:numId="11" w16cid:durableId="1911500193">
    <w:abstractNumId w:val="5"/>
  </w:num>
  <w:num w:numId="12" w16cid:durableId="1887719888">
    <w:abstractNumId w:val="14"/>
  </w:num>
  <w:num w:numId="13" w16cid:durableId="286280327">
    <w:abstractNumId w:val="18"/>
  </w:num>
  <w:num w:numId="14" w16cid:durableId="1789426413">
    <w:abstractNumId w:val="9"/>
  </w:num>
  <w:num w:numId="15" w16cid:durableId="1559510283">
    <w:abstractNumId w:val="21"/>
  </w:num>
  <w:num w:numId="16" w16cid:durableId="745418449">
    <w:abstractNumId w:val="15"/>
  </w:num>
  <w:num w:numId="17" w16cid:durableId="2083478535">
    <w:abstractNumId w:val="17"/>
  </w:num>
  <w:num w:numId="18" w16cid:durableId="2007855269">
    <w:abstractNumId w:val="12"/>
  </w:num>
  <w:num w:numId="19" w16cid:durableId="871648509">
    <w:abstractNumId w:val="22"/>
  </w:num>
  <w:num w:numId="20" w16cid:durableId="964580462">
    <w:abstractNumId w:val="0"/>
  </w:num>
  <w:num w:numId="21" w16cid:durableId="1262956785">
    <w:abstractNumId w:val="25"/>
  </w:num>
  <w:num w:numId="22" w16cid:durableId="1767000471">
    <w:abstractNumId w:val="13"/>
  </w:num>
  <w:num w:numId="23" w16cid:durableId="262151436">
    <w:abstractNumId w:val="20"/>
  </w:num>
  <w:num w:numId="24" w16cid:durableId="1901942251">
    <w:abstractNumId w:val="6"/>
  </w:num>
  <w:num w:numId="25" w16cid:durableId="1892961230">
    <w:abstractNumId w:val="8"/>
  </w:num>
  <w:num w:numId="26" w16cid:durableId="406615929">
    <w:abstractNumId w:val="7"/>
  </w:num>
  <w:num w:numId="27" w16cid:durableId="1772161485">
    <w:abstractNumId w:val="1"/>
  </w:num>
  <w:num w:numId="28" w16cid:durableId="4171678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4BE1"/>
    <w:rsid w:val="0005457F"/>
    <w:rsid w:val="00061408"/>
    <w:rsid w:val="000A04A4"/>
    <w:rsid w:val="000A32FD"/>
    <w:rsid w:val="000B3513"/>
    <w:rsid w:val="000F6866"/>
    <w:rsid w:val="00125A41"/>
    <w:rsid w:val="001537E0"/>
    <w:rsid w:val="0018689C"/>
    <w:rsid w:val="001A6B99"/>
    <w:rsid w:val="001C14BA"/>
    <w:rsid w:val="001D6A8A"/>
    <w:rsid w:val="0021088D"/>
    <w:rsid w:val="002138D9"/>
    <w:rsid w:val="002A1315"/>
    <w:rsid w:val="00305B74"/>
    <w:rsid w:val="00356393"/>
    <w:rsid w:val="003614B9"/>
    <w:rsid w:val="00363462"/>
    <w:rsid w:val="00374765"/>
    <w:rsid w:val="003D7C48"/>
    <w:rsid w:val="003F0FDA"/>
    <w:rsid w:val="0043595B"/>
    <w:rsid w:val="00467ED1"/>
    <w:rsid w:val="00484988"/>
    <w:rsid w:val="004915D8"/>
    <w:rsid w:val="004E2C60"/>
    <w:rsid w:val="00524BE1"/>
    <w:rsid w:val="00571E7D"/>
    <w:rsid w:val="005C05E3"/>
    <w:rsid w:val="005D603B"/>
    <w:rsid w:val="00606FA0"/>
    <w:rsid w:val="00745196"/>
    <w:rsid w:val="007620FB"/>
    <w:rsid w:val="007B2563"/>
    <w:rsid w:val="008776AA"/>
    <w:rsid w:val="008A70DF"/>
    <w:rsid w:val="008F08AC"/>
    <w:rsid w:val="009802DD"/>
    <w:rsid w:val="009A07EE"/>
    <w:rsid w:val="009B6073"/>
    <w:rsid w:val="00A032BD"/>
    <w:rsid w:val="00B16FAC"/>
    <w:rsid w:val="00B60A7D"/>
    <w:rsid w:val="00B770FC"/>
    <w:rsid w:val="00C202F6"/>
    <w:rsid w:val="00CA36F4"/>
    <w:rsid w:val="00CB7F79"/>
    <w:rsid w:val="00CE78AC"/>
    <w:rsid w:val="00CF0562"/>
    <w:rsid w:val="00CF293A"/>
    <w:rsid w:val="00CF30F5"/>
    <w:rsid w:val="00D045FE"/>
    <w:rsid w:val="00D111C1"/>
    <w:rsid w:val="00D32CEC"/>
    <w:rsid w:val="00D61EB4"/>
    <w:rsid w:val="00EC3E41"/>
    <w:rsid w:val="00F967B8"/>
    <w:rsid w:val="00FA088B"/>
    <w:rsid w:val="00FA4460"/>
    <w:rsid w:val="00FA5075"/>
    <w:rsid w:val="00FF2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CF2AAE"/>
  <w14:defaultImageDpi w14:val="300"/>
  <w15:docId w15:val="{5E962A5F-F94E-49A5-8404-C9D6A6792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02F6"/>
    <w:pPr>
      <w:jc w:val="both"/>
    </w:pPr>
    <w:rPr>
      <w:rFonts w:asciiTheme="majorHAnsi" w:hAnsiTheme="majorHAns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524BE1"/>
    <w:pPr>
      <w:autoSpaceDE w:val="0"/>
      <w:autoSpaceDN w:val="0"/>
      <w:adjustRightInd w:val="0"/>
    </w:pPr>
    <w:rPr>
      <w:rFonts w:ascii="Verdana" w:eastAsiaTheme="minorHAnsi" w:hAnsi="Verdana" w:cs="Verdana"/>
      <w:color w:val="000000"/>
    </w:rPr>
  </w:style>
  <w:style w:type="paragraph" w:styleId="PargrafodaLista">
    <w:name w:val="List Paragraph"/>
    <w:basedOn w:val="Normal"/>
    <w:uiPriority w:val="34"/>
    <w:qFormat/>
    <w:rsid w:val="00524BE1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/>
      <w:sz w:val="22"/>
      <w:szCs w:val="22"/>
    </w:rPr>
  </w:style>
  <w:style w:type="character" w:styleId="Hyperlink">
    <w:name w:val="Hyperlink"/>
    <w:basedOn w:val="Fontepargpadro"/>
    <w:uiPriority w:val="99"/>
    <w:unhideWhenUsed/>
    <w:rsid w:val="00571E7D"/>
    <w:rPr>
      <w:color w:val="0000FF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125A4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9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ifs.org.uk/publications/718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2819</Words>
  <Characters>15227</Characters>
  <Application>Microsoft Office Word</Application>
  <DocSecurity>0</DocSecurity>
  <Lines>126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 Dweck</dc:creator>
  <cp:lastModifiedBy>Carlos Pinkusfeld Bastos</cp:lastModifiedBy>
  <cp:revision>2</cp:revision>
  <dcterms:created xsi:type="dcterms:W3CDTF">2025-01-10T14:58:00Z</dcterms:created>
  <dcterms:modified xsi:type="dcterms:W3CDTF">2025-01-10T14:58:00Z</dcterms:modified>
</cp:coreProperties>
</file>